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F61" w:rsidRPr="002E2656" w:rsidRDefault="001A5F61" w:rsidP="002E2656">
      <w:pPr>
        <w:spacing w:line="480" w:lineRule="auto"/>
        <w:jc w:val="both"/>
        <w:rPr>
          <w:rFonts w:ascii="Century Gothic" w:hAnsi="Century Gothic"/>
          <w:b/>
          <w:sz w:val="22"/>
          <w:szCs w:val="22"/>
        </w:rPr>
      </w:pPr>
      <w:r w:rsidRPr="002E2656">
        <w:rPr>
          <w:rFonts w:ascii="Century Gothic" w:hAnsi="Century Gothic"/>
          <w:b/>
          <w:sz w:val="22"/>
          <w:szCs w:val="22"/>
        </w:rPr>
        <w:t xml:space="preserve">ASPECTOS MORFOMÉTRICOS E BIOLÓGICOS DE </w:t>
      </w:r>
      <w:r w:rsidRPr="002E2656">
        <w:rPr>
          <w:rFonts w:ascii="Century Gothic" w:hAnsi="Century Gothic"/>
          <w:b/>
          <w:i/>
          <w:sz w:val="22"/>
          <w:szCs w:val="22"/>
        </w:rPr>
        <w:t xml:space="preserve">Ceraeochrysa paraguaria </w:t>
      </w:r>
      <w:r w:rsidRPr="002E2656">
        <w:rPr>
          <w:rFonts w:ascii="Century Gothic" w:hAnsi="Century Gothic"/>
          <w:b/>
          <w:sz w:val="22"/>
          <w:szCs w:val="22"/>
        </w:rPr>
        <w:t>(NAVÁS, 1920) (NEUROPTERA: CHRYSOPIDAE) ALIMENTADA COM DIFERENTES PRESAS</w:t>
      </w:r>
    </w:p>
    <w:p w:rsidR="001A5F61" w:rsidRPr="002E2656" w:rsidRDefault="001A5F61" w:rsidP="002E2656">
      <w:pPr>
        <w:spacing w:line="480" w:lineRule="auto"/>
        <w:jc w:val="center"/>
        <w:rPr>
          <w:rFonts w:ascii="Century Gothic" w:hAnsi="Century Gothic"/>
          <w:b/>
          <w:sz w:val="22"/>
          <w:szCs w:val="22"/>
        </w:rPr>
      </w:pPr>
    </w:p>
    <w:p w:rsidR="00C95D46" w:rsidRDefault="00C95D46" w:rsidP="008B7C4A">
      <w:pPr>
        <w:spacing w:line="480" w:lineRule="auto"/>
        <w:jc w:val="both"/>
        <w:rPr>
          <w:rFonts w:ascii="Century Gothic" w:hAnsi="Century Gothic"/>
          <w:b/>
          <w:sz w:val="22"/>
          <w:szCs w:val="22"/>
        </w:rPr>
      </w:pPr>
    </w:p>
    <w:p w:rsidR="00C95D46" w:rsidRDefault="00C95D46" w:rsidP="008B7C4A">
      <w:pPr>
        <w:spacing w:line="480" w:lineRule="auto"/>
        <w:jc w:val="both"/>
        <w:rPr>
          <w:rFonts w:ascii="Century Gothic" w:hAnsi="Century Gothic"/>
          <w:b/>
          <w:sz w:val="22"/>
          <w:szCs w:val="22"/>
        </w:rPr>
      </w:pPr>
    </w:p>
    <w:p w:rsidR="00C95D46" w:rsidRDefault="00C95D46" w:rsidP="008B7C4A">
      <w:pPr>
        <w:spacing w:line="480" w:lineRule="auto"/>
        <w:jc w:val="both"/>
        <w:rPr>
          <w:rFonts w:ascii="Century Gothic" w:hAnsi="Century Gothic"/>
          <w:b/>
          <w:sz w:val="22"/>
          <w:szCs w:val="22"/>
        </w:rPr>
      </w:pPr>
    </w:p>
    <w:p w:rsidR="00C95D46" w:rsidRDefault="00C95D46" w:rsidP="008B7C4A">
      <w:pPr>
        <w:spacing w:line="480" w:lineRule="auto"/>
        <w:jc w:val="both"/>
        <w:rPr>
          <w:rFonts w:ascii="Century Gothic" w:hAnsi="Century Gothic"/>
          <w:b/>
          <w:sz w:val="22"/>
          <w:szCs w:val="22"/>
        </w:rPr>
      </w:pPr>
    </w:p>
    <w:p w:rsidR="001A5F61" w:rsidRPr="002E2656" w:rsidRDefault="008B7C4A" w:rsidP="008B7C4A">
      <w:pPr>
        <w:spacing w:line="480" w:lineRule="auto"/>
        <w:jc w:val="both"/>
        <w:rPr>
          <w:rFonts w:ascii="Century Gothic" w:hAnsi="Century Gothic"/>
          <w:sz w:val="22"/>
          <w:szCs w:val="22"/>
        </w:rPr>
      </w:pPr>
      <w:r>
        <w:rPr>
          <w:rFonts w:ascii="Century Gothic" w:hAnsi="Century Gothic"/>
          <w:b/>
          <w:sz w:val="22"/>
          <w:szCs w:val="22"/>
        </w:rPr>
        <w:t xml:space="preserve">RESUMO - </w:t>
      </w:r>
      <w:r w:rsidR="001A5F61" w:rsidRPr="002E2656">
        <w:rPr>
          <w:rFonts w:ascii="Century Gothic" w:hAnsi="Century Gothic"/>
          <w:sz w:val="22"/>
          <w:szCs w:val="22"/>
        </w:rPr>
        <w:t xml:space="preserve">Como ainda pouco se sabe a respeito de </w:t>
      </w:r>
      <w:proofErr w:type="spellStart"/>
      <w:r w:rsidR="001A5F61" w:rsidRPr="002E2656">
        <w:rPr>
          <w:rFonts w:ascii="Century Gothic" w:hAnsi="Century Gothic"/>
          <w:i/>
          <w:sz w:val="22"/>
          <w:szCs w:val="22"/>
        </w:rPr>
        <w:t>Ceraeochrysa</w:t>
      </w:r>
      <w:proofErr w:type="spellEnd"/>
      <w:r w:rsidR="001A5F61" w:rsidRPr="002E2656">
        <w:rPr>
          <w:rFonts w:ascii="Century Gothic" w:hAnsi="Century Gothic"/>
          <w:i/>
          <w:sz w:val="22"/>
          <w:szCs w:val="22"/>
        </w:rPr>
        <w:t xml:space="preserve"> </w:t>
      </w:r>
      <w:proofErr w:type="spellStart"/>
      <w:r w:rsidR="001A5F61" w:rsidRPr="002E2656">
        <w:rPr>
          <w:rFonts w:ascii="Century Gothic" w:hAnsi="Century Gothic"/>
          <w:i/>
          <w:sz w:val="22"/>
          <w:szCs w:val="22"/>
        </w:rPr>
        <w:t>paraguaria</w:t>
      </w:r>
      <w:proofErr w:type="spellEnd"/>
      <w:r w:rsidR="001A5F61" w:rsidRPr="002E2656">
        <w:rPr>
          <w:rFonts w:ascii="Century Gothic" w:hAnsi="Century Gothic"/>
          <w:sz w:val="22"/>
          <w:szCs w:val="22"/>
        </w:rPr>
        <w:t xml:space="preserve">, mesmo não sendo recente sua descrição, o presente trabalho teve por finalidade estudar aspectos morfométricos e biológicos da espécie, sendo as larvas alimentadas com diferentes presas, objetivando fornecer subsídios à criação do predador em laboratório. Larvas do crisopídeo foram alimentadas com ovos de </w:t>
      </w:r>
      <w:r w:rsidR="001A5F61" w:rsidRPr="002E2656">
        <w:rPr>
          <w:rFonts w:ascii="Century Gothic" w:hAnsi="Century Gothic"/>
          <w:i/>
          <w:sz w:val="22"/>
          <w:szCs w:val="22"/>
        </w:rPr>
        <w:t>Diatraea saccharalis</w:t>
      </w:r>
      <w:r w:rsidR="001A5F61" w:rsidRPr="002E2656">
        <w:rPr>
          <w:rFonts w:ascii="Century Gothic" w:hAnsi="Century Gothic"/>
          <w:sz w:val="22"/>
          <w:szCs w:val="22"/>
        </w:rPr>
        <w:t xml:space="preserve">, </w:t>
      </w:r>
      <w:r w:rsidR="001A5F61" w:rsidRPr="002E2656">
        <w:rPr>
          <w:rFonts w:ascii="Century Gothic" w:hAnsi="Century Gothic"/>
          <w:i/>
          <w:sz w:val="22"/>
          <w:szCs w:val="22"/>
        </w:rPr>
        <w:t xml:space="preserve">Sitotroga cerealella </w:t>
      </w:r>
      <w:r w:rsidR="001A5F61" w:rsidRPr="002E2656">
        <w:rPr>
          <w:rFonts w:ascii="Century Gothic" w:hAnsi="Century Gothic"/>
          <w:sz w:val="22"/>
          <w:szCs w:val="22"/>
        </w:rPr>
        <w:t xml:space="preserve">e </w:t>
      </w:r>
      <w:r w:rsidR="001A5F61" w:rsidRPr="002E2656">
        <w:rPr>
          <w:rFonts w:ascii="Century Gothic" w:hAnsi="Century Gothic"/>
          <w:i/>
          <w:sz w:val="22"/>
          <w:szCs w:val="22"/>
        </w:rPr>
        <w:t>Anagasta kuehniella</w:t>
      </w:r>
      <w:r w:rsidR="001A5F61" w:rsidRPr="002E2656">
        <w:rPr>
          <w:rFonts w:ascii="Century Gothic" w:hAnsi="Century Gothic"/>
          <w:sz w:val="22"/>
          <w:szCs w:val="22"/>
        </w:rPr>
        <w:t xml:space="preserve">, obtendo-se o comprimento das mandíbulas, medido da base ao ponto de </w:t>
      </w:r>
      <w:proofErr w:type="gramStart"/>
      <w:r w:rsidR="001A5F61" w:rsidRPr="002E2656">
        <w:rPr>
          <w:rFonts w:ascii="Century Gothic" w:hAnsi="Century Gothic"/>
          <w:sz w:val="22"/>
          <w:szCs w:val="22"/>
        </w:rPr>
        <w:t>convergência</w:t>
      </w:r>
      <w:proofErr w:type="gramEnd"/>
      <w:r w:rsidR="001A5F61" w:rsidRPr="002E2656">
        <w:rPr>
          <w:rFonts w:ascii="Century Gothic" w:hAnsi="Century Gothic"/>
          <w:sz w:val="22"/>
          <w:szCs w:val="22"/>
        </w:rPr>
        <w:t xml:space="preserve"> das mesmas; comprimento da cápsula cefálica, medido da inserção com o tórax até à base das mandíbulas; distância entre o início do primeiro segmento abdominal até a base das mandíbulas; largura da cápsula cefálica, medida pela distância entre os olhos; e peso larval. Com larvas do predador alimentadas com ninfas de </w:t>
      </w:r>
      <w:r w:rsidR="001A5F61" w:rsidRPr="002E2656">
        <w:rPr>
          <w:rFonts w:ascii="Century Gothic" w:hAnsi="Century Gothic"/>
          <w:i/>
          <w:sz w:val="22"/>
          <w:szCs w:val="22"/>
        </w:rPr>
        <w:t xml:space="preserve">Toxoptera </w:t>
      </w:r>
      <w:proofErr w:type="gramStart"/>
      <w:r w:rsidR="001A5F61" w:rsidRPr="002E2656">
        <w:rPr>
          <w:rFonts w:ascii="Century Gothic" w:hAnsi="Century Gothic"/>
          <w:sz w:val="22"/>
          <w:szCs w:val="22"/>
        </w:rPr>
        <w:t>sp</w:t>
      </w:r>
      <w:proofErr w:type="gramEnd"/>
      <w:r w:rsidR="001A5F61" w:rsidRPr="002E2656">
        <w:rPr>
          <w:rFonts w:ascii="Century Gothic" w:hAnsi="Century Gothic"/>
          <w:sz w:val="22"/>
          <w:szCs w:val="22"/>
        </w:rPr>
        <w:t xml:space="preserve">., </w:t>
      </w:r>
      <w:r w:rsidR="001A5F61" w:rsidRPr="002E2656">
        <w:rPr>
          <w:rFonts w:ascii="Century Gothic" w:hAnsi="Century Gothic"/>
          <w:i/>
          <w:sz w:val="22"/>
          <w:szCs w:val="22"/>
        </w:rPr>
        <w:t xml:space="preserve">Selenaspidus </w:t>
      </w:r>
      <w:r w:rsidR="001A5F61" w:rsidRPr="002E2656">
        <w:rPr>
          <w:rFonts w:ascii="Century Gothic" w:hAnsi="Century Gothic"/>
          <w:sz w:val="22"/>
          <w:szCs w:val="22"/>
        </w:rPr>
        <w:t xml:space="preserve">sp. </w:t>
      </w:r>
      <w:proofErr w:type="gramStart"/>
      <w:r w:rsidR="001A5F61" w:rsidRPr="002E2656">
        <w:rPr>
          <w:rFonts w:ascii="Century Gothic" w:hAnsi="Century Gothic"/>
          <w:sz w:val="22"/>
          <w:szCs w:val="22"/>
        </w:rPr>
        <w:t>e</w:t>
      </w:r>
      <w:proofErr w:type="gramEnd"/>
      <w:r w:rsidR="001A5F61" w:rsidRPr="002E2656">
        <w:rPr>
          <w:rFonts w:ascii="Century Gothic" w:hAnsi="Century Gothic"/>
          <w:sz w:val="22"/>
          <w:szCs w:val="22"/>
        </w:rPr>
        <w:t xml:space="preserve"> </w:t>
      </w:r>
      <w:r w:rsidR="001A5F61" w:rsidRPr="002E2656">
        <w:rPr>
          <w:rFonts w:ascii="Century Gothic" w:hAnsi="Century Gothic"/>
          <w:i/>
          <w:sz w:val="22"/>
          <w:szCs w:val="22"/>
        </w:rPr>
        <w:t xml:space="preserve">Orthezia </w:t>
      </w:r>
      <w:r w:rsidR="001A5F61" w:rsidRPr="002E2656">
        <w:rPr>
          <w:rFonts w:ascii="Century Gothic" w:hAnsi="Century Gothic"/>
          <w:sz w:val="22"/>
          <w:szCs w:val="22"/>
        </w:rPr>
        <w:t xml:space="preserve">sp., foram obtidos a duração e a viabilidade dos três ínstares larvais, além do número de presas consumidas. Pelos resultados obtidos verifica-se que a alimentação diferenciada não interfere nos parâmetros morfométricos medidos, ocorrendo apenas uma modificação significativa quanto ao peso do inseto na </w:t>
      </w:r>
      <w:r w:rsidR="001A5F61" w:rsidRPr="002E2656">
        <w:rPr>
          <w:rFonts w:ascii="Century Gothic" w:hAnsi="Century Gothic"/>
          <w:sz w:val="22"/>
          <w:szCs w:val="22"/>
        </w:rPr>
        <w:lastRenderedPageBreak/>
        <w:t xml:space="preserve">fase larval, sendo ovos de </w:t>
      </w:r>
      <w:r w:rsidR="001A5F61" w:rsidRPr="002E2656">
        <w:rPr>
          <w:rFonts w:ascii="Century Gothic" w:hAnsi="Century Gothic"/>
          <w:i/>
          <w:sz w:val="22"/>
          <w:szCs w:val="22"/>
        </w:rPr>
        <w:t xml:space="preserve">A. kuehniella </w:t>
      </w:r>
      <w:r w:rsidR="001A5F61" w:rsidRPr="002E2656">
        <w:rPr>
          <w:rFonts w:ascii="Century Gothic" w:hAnsi="Century Gothic"/>
          <w:sz w:val="22"/>
          <w:szCs w:val="22"/>
        </w:rPr>
        <w:t xml:space="preserve">o melhor substrato alimentar. Quanto aos parâmetros biológicos, a presa mais adequada para o desenvolvimento larval foi a cochonilha </w:t>
      </w:r>
      <w:r w:rsidR="001A5F61" w:rsidRPr="002E2656">
        <w:rPr>
          <w:rFonts w:ascii="Century Gothic" w:hAnsi="Century Gothic"/>
          <w:i/>
          <w:sz w:val="22"/>
          <w:szCs w:val="22"/>
        </w:rPr>
        <w:t xml:space="preserve">Selenaspidus </w:t>
      </w:r>
      <w:proofErr w:type="gramStart"/>
      <w:r w:rsidR="001A5F61" w:rsidRPr="002E2656">
        <w:rPr>
          <w:rFonts w:ascii="Century Gothic" w:hAnsi="Century Gothic"/>
          <w:sz w:val="22"/>
          <w:szCs w:val="22"/>
        </w:rPr>
        <w:t>sp</w:t>
      </w:r>
      <w:proofErr w:type="gramEnd"/>
      <w:r w:rsidR="001A5F61" w:rsidRPr="002E2656">
        <w:rPr>
          <w:rFonts w:ascii="Century Gothic" w:hAnsi="Century Gothic"/>
          <w:sz w:val="22"/>
          <w:szCs w:val="22"/>
        </w:rPr>
        <w:t>., mostrando ser esta espécie passível de utilização na criação do predador em laboratório, e com potencial para seu emprego no controle biológico dessa praga.</w:t>
      </w:r>
    </w:p>
    <w:p w:rsidR="001A5F61" w:rsidRPr="002E2656" w:rsidRDefault="001A5F61" w:rsidP="002E2656">
      <w:pPr>
        <w:spacing w:line="480" w:lineRule="auto"/>
        <w:jc w:val="both"/>
        <w:rPr>
          <w:rFonts w:ascii="Century Gothic" w:hAnsi="Century Gothic"/>
          <w:b/>
          <w:bCs/>
          <w:sz w:val="22"/>
          <w:szCs w:val="22"/>
        </w:rPr>
      </w:pPr>
    </w:p>
    <w:p w:rsidR="001A5F61" w:rsidRPr="002E2656" w:rsidRDefault="001A5F61" w:rsidP="002E2656">
      <w:pPr>
        <w:spacing w:line="480" w:lineRule="auto"/>
        <w:jc w:val="both"/>
        <w:rPr>
          <w:rFonts w:ascii="Century Gothic" w:hAnsi="Century Gothic"/>
          <w:sz w:val="22"/>
          <w:szCs w:val="22"/>
        </w:rPr>
      </w:pPr>
      <w:r w:rsidRPr="002E2656">
        <w:rPr>
          <w:rFonts w:ascii="Century Gothic" w:hAnsi="Century Gothic"/>
          <w:b/>
          <w:bCs/>
          <w:sz w:val="22"/>
          <w:szCs w:val="22"/>
        </w:rPr>
        <w:t xml:space="preserve">Palavras chave: </w:t>
      </w:r>
      <w:r w:rsidRPr="002E2656">
        <w:rPr>
          <w:rFonts w:ascii="Century Gothic" w:hAnsi="Century Gothic"/>
          <w:sz w:val="22"/>
          <w:szCs w:val="22"/>
        </w:rPr>
        <w:t xml:space="preserve">aspectos morfométricos, aspectos biológicos, </w:t>
      </w:r>
      <w:r w:rsidRPr="002E2656">
        <w:rPr>
          <w:rFonts w:ascii="Century Gothic" w:hAnsi="Century Gothic"/>
          <w:i/>
          <w:iCs/>
          <w:sz w:val="22"/>
          <w:szCs w:val="22"/>
        </w:rPr>
        <w:t>Ceraeochrysa paraguaria</w:t>
      </w:r>
      <w:r w:rsidRPr="002E2656">
        <w:rPr>
          <w:rFonts w:ascii="Century Gothic" w:hAnsi="Century Gothic"/>
          <w:b/>
          <w:bCs/>
          <w:sz w:val="22"/>
          <w:szCs w:val="22"/>
        </w:rPr>
        <w:t xml:space="preserve"> </w:t>
      </w:r>
    </w:p>
    <w:p w:rsidR="001A5F61" w:rsidRDefault="001A5F61" w:rsidP="002E2656">
      <w:pPr>
        <w:spacing w:line="480" w:lineRule="auto"/>
        <w:jc w:val="both"/>
        <w:rPr>
          <w:rFonts w:ascii="Century Gothic" w:hAnsi="Century Gothic"/>
          <w:b/>
          <w:sz w:val="22"/>
          <w:szCs w:val="22"/>
        </w:rPr>
      </w:pPr>
    </w:p>
    <w:p w:rsidR="008B7C4A" w:rsidRDefault="008B7C4A" w:rsidP="008B7C4A">
      <w:pPr>
        <w:pStyle w:val="Heading2"/>
        <w:jc w:val="both"/>
        <w:rPr>
          <w:rFonts w:ascii="Century Gothic" w:hAnsi="Century Gothic"/>
          <w:sz w:val="22"/>
          <w:szCs w:val="22"/>
          <w:lang w:val="en-US"/>
        </w:rPr>
      </w:pPr>
      <w:r w:rsidRPr="008B7C4A">
        <w:rPr>
          <w:rFonts w:ascii="Century Gothic" w:hAnsi="Century Gothic"/>
          <w:sz w:val="22"/>
          <w:szCs w:val="22"/>
          <w:lang w:val="en-US"/>
        </w:rPr>
        <w:t>MORPHOMETRICAL AND BIOLOGICAL ASPECTS O</w:t>
      </w:r>
      <w:r w:rsidRPr="002E2656">
        <w:rPr>
          <w:rFonts w:ascii="Century Gothic" w:hAnsi="Century Gothic"/>
          <w:sz w:val="22"/>
          <w:szCs w:val="22"/>
          <w:lang w:val="en-US"/>
        </w:rPr>
        <w:t xml:space="preserve">F </w:t>
      </w:r>
      <w:proofErr w:type="spellStart"/>
      <w:r>
        <w:rPr>
          <w:rFonts w:ascii="Century Gothic" w:hAnsi="Century Gothic"/>
          <w:i/>
          <w:iCs/>
          <w:sz w:val="22"/>
          <w:szCs w:val="22"/>
          <w:lang w:val="en-US"/>
        </w:rPr>
        <w:t>C</w:t>
      </w:r>
      <w:r w:rsidRPr="002E2656">
        <w:rPr>
          <w:rFonts w:ascii="Century Gothic" w:hAnsi="Century Gothic"/>
          <w:i/>
          <w:iCs/>
          <w:sz w:val="22"/>
          <w:szCs w:val="22"/>
          <w:lang w:val="en-US"/>
        </w:rPr>
        <w:t>eraeochrysa</w:t>
      </w:r>
      <w:proofErr w:type="spellEnd"/>
      <w:r w:rsidRPr="002E2656">
        <w:rPr>
          <w:rFonts w:ascii="Century Gothic" w:hAnsi="Century Gothic"/>
          <w:i/>
          <w:iCs/>
          <w:sz w:val="22"/>
          <w:szCs w:val="22"/>
          <w:lang w:val="en-US"/>
        </w:rPr>
        <w:t xml:space="preserve"> </w:t>
      </w:r>
      <w:proofErr w:type="spellStart"/>
      <w:r w:rsidRPr="002E2656">
        <w:rPr>
          <w:rFonts w:ascii="Century Gothic" w:hAnsi="Century Gothic"/>
          <w:i/>
          <w:iCs/>
          <w:sz w:val="22"/>
          <w:szCs w:val="22"/>
          <w:lang w:val="en-US"/>
        </w:rPr>
        <w:t>paraguaria</w:t>
      </w:r>
      <w:proofErr w:type="spellEnd"/>
      <w:r w:rsidRPr="002E2656">
        <w:rPr>
          <w:rFonts w:ascii="Century Gothic" w:hAnsi="Century Gothic"/>
          <w:i/>
          <w:iCs/>
          <w:sz w:val="22"/>
          <w:szCs w:val="22"/>
          <w:lang w:val="en-US"/>
        </w:rPr>
        <w:t xml:space="preserve"> </w:t>
      </w:r>
      <w:r w:rsidRPr="002E2656">
        <w:rPr>
          <w:rFonts w:ascii="Century Gothic" w:hAnsi="Century Gothic"/>
          <w:sz w:val="22"/>
          <w:szCs w:val="22"/>
          <w:lang w:val="en-US"/>
        </w:rPr>
        <w:t>(NAVÁS, 1920) (NEUROPTERA: CHRYSOPIDAE) FEEDING ON DIFFERENT PREYS.</w:t>
      </w:r>
    </w:p>
    <w:p w:rsidR="008B7C4A" w:rsidRPr="002E2656" w:rsidRDefault="008B7C4A" w:rsidP="008B7C4A">
      <w:pPr>
        <w:pStyle w:val="Heading2"/>
        <w:jc w:val="both"/>
        <w:rPr>
          <w:rFonts w:ascii="Century Gothic" w:hAnsi="Century Gothic"/>
          <w:sz w:val="22"/>
          <w:szCs w:val="22"/>
          <w:lang w:val="en-US"/>
        </w:rPr>
      </w:pPr>
      <w:r w:rsidRPr="008B7C4A">
        <w:rPr>
          <w:rFonts w:ascii="Century Gothic" w:hAnsi="Century Gothic"/>
          <w:sz w:val="22"/>
          <w:szCs w:val="22"/>
          <w:lang w:val="en-US"/>
        </w:rPr>
        <w:t>ABSTRACT</w:t>
      </w:r>
      <w:r w:rsidRPr="008B7C4A">
        <w:rPr>
          <w:rFonts w:ascii="Century Gothic" w:hAnsi="Century Gothic"/>
          <w:i/>
          <w:iCs/>
          <w:sz w:val="22"/>
          <w:szCs w:val="22"/>
          <w:lang w:val="en-US"/>
        </w:rPr>
        <w:t xml:space="preserve"> </w:t>
      </w:r>
      <w:r>
        <w:rPr>
          <w:rFonts w:ascii="Century Gothic" w:hAnsi="Century Gothic"/>
          <w:iCs/>
          <w:sz w:val="22"/>
          <w:szCs w:val="22"/>
          <w:lang w:val="en-US"/>
        </w:rPr>
        <w:t xml:space="preserve">- </w:t>
      </w:r>
      <w:proofErr w:type="spellStart"/>
      <w:r w:rsidRPr="008B7C4A">
        <w:rPr>
          <w:rFonts w:ascii="Century Gothic" w:hAnsi="Century Gothic"/>
          <w:b w:val="0"/>
          <w:i/>
          <w:iCs/>
          <w:sz w:val="22"/>
          <w:szCs w:val="22"/>
          <w:lang w:val="en-US"/>
        </w:rPr>
        <w:t>Ceraeochrysa</w:t>
      </w:r>
      <w:proofErr w:type="spellEnd"/>
      <w:r w:rsidRPr="008B7C4A">
        <w:rPr>
          <w:rFonts w:ascii="Century Gothic" w:hAnsi="Century Gothic"/>
          <w:b w:val="0"/>
          <w:i/>
          <w:sz w:val="22"/>
          <w:szCs w:val="22"/>
          <w:lang w:val="en-US"/>
        </w:rPr>
        <w:t xml:space="preserve"> </w:t>
      </w:r>
      <w:proofErr w:type="spellStart"/>
      <w:r w:rsidRPr="008B7C4A">
        <w:rPr>
          <w:rFonts w:ascii="Century Gothic" w:hAnsi="Century Gothic"/>
          <w:b w:val="0"/>
          <w:i/>
          <w:sz w:val="22"/>
          <w:szCs w:val="22"/>
          <w:lang w:val="en-US"/>
        </w:rPr>
        <w:t>paraguaria</w:t>
      </w:r>
      <w:proofErr w:type="spellEnd"/>
      <w:r w:rsidRPr="008B7C4A">
        <w:rPr>
          <w:rFonts w:ascii="Century Gothic" w:hAnsi="Century Gothic"/>
          <w:b w:val="0"/>
          <w:sz w:val="22"/>
          <w:szCs w:val="22"/>
          <w:lang w:val="en-US"/>
        </w:rPr>
        <w:t xml:space="preserve"> do not have his life history well known, despite his description do not be recent. </w:t>
      </w:r>
      <w:r w:rsidRPr="008B7C4A">
        <w:rPr>
          <w:rFonts w:ascii="Century Gothic" w:hAnsi="Century Gothic"/>
          <w:b w:val="0"/>
          <w:i/>
          <w:sz w:val="22"/>
          <w:szCs w:val="22"/>
          <w:lang w:val="en-US"/>
        </w:rPr>
        <w:t xml:space="preserve">C. </w:t>
      </w:r>
      <w:proofErr w:type="spellStart"/>
      <w:r w:rsidRPr="008B7C4A">
        <w:rPr>
          <w:rFonts w:ascii="Century Gothic" w:hAnsi="Century Gothic"/>
          <w:b w:val="0"/>
          <w:i/>
          <w:sz w:val="22"/>
          <w:szCs w:val="22"/>
          <w:lang w:val="en-US"/>
        </w:rPr>
        <w:t>paraguaria</w:t>
      </w:r>
      <w:proofErr w:type="spellEnd"/>
      <w:r w:rsidRPr="008B7C4A">
        <w:rPr>
          <w:rFonts w:ascii="Century Gothic" w:hAnsi="Century Gothic"/>
          <w:b w:val="0"/>
          <w:i/>
          <w:sz w:val="22"/>
          <w:szCs w:val="22"/>
          <w:lang w:val="en-US"/>
        </w:rPr>
        <w:t xml:space="preserve"> </w:t>
      </w:r>
      <w:r w:rsidRPr="008B7C4A">
        <w:rPr>
          <w:rFonts w:ascii="Century Gothic" w:hAnsi="Century Gothic"/>
          <w:b w:val="0"/>
          <w:sz w:val="22"/>
          <w:szCs w:val="22"/>
          <w:lang w:val="en-US"/>
        </w:rPr>
        <w:t xml:space="preserve">larvae were feeding on </w:t>
      </w:r>
      <w:proofErr w:type="spellStart"/>
      <w:r w:rsidRPr="008B7C4A">
        <w:rPr>
          <w:rFonts w:ascii="Century Gothic" w:hAnsi="Century Gothic"/>
          <w:b w:val="0"/>
          <w:i/>
          <w:sz w:val="22"/>
          <w:szCs w:val="22"/>
          <w:lang w:val="en-US"/>
        </w:rPr>
        <w:t>Diatraea</w:t>
      </w:r>
      <w:proofErr w:type="spellEnd"/>
      <w:r w:rsidRPr="008B7C4A">
        <w:rPr>
          <w:rFonts w:ascii="Century Gothic" w:hAnsi="Century Gothic"/>
          <w:b w:val="0"/>
          <w:i/>
          <w:sz w:val="22"/>
          <w:szCs w:val="22"/>
          <w:lang w:val="en-US"/>
        </w:rPr>
        <w:t xml:space="preserve"> </w:t>
      </w:r>
      <w:proofErr w:type="spellStart"/>
      <w:r w:rsidRPr="008B7C4A">
        <w:rPr>
          <w:rFonts w:ascii="Century Gothic" w:hAnsi="Century Gothic"/>
          <w:b w:val="0"/>
          <w:i/>
          <w:sz w:val="22"/>
          <w:szCs w:val="22"/>
          <w:lang w:val="en-US"/>
        </w:rPr>
        <w:t>saccharalis</w:t>
      </w:r>
      <w:proofErr w:type="spellEnd"/>
      <w:r w:rsidRPr="008B7C4A">
        <w:rPr>
          <w:rFonts w:ascii="Century Gothic" w:hAnsi="Century Gothic"/>
          <w:b w:val="0"/>
          <w:sz w:val="22"/>
          <w:szCs w:val="22"/>
          <w:lang w:val="en-US"/>
        </w:rPr>
        <w:t xml:space="preserve">, </w:t>
      </w:r>
      <w:proofErr w:type="spellStart"/>
      <w:r w:rsidRPr="008B7C4A">
        <w:rPr>
          <w:rFonts w:ascii="Century Gothic" w:hAnsi="Century Gothic"/>
          <w:b w:val="0"/>
          <w:i/>
          <w:sz w:val="22"/>
          <w:szCs w:val="22"/>
          <w:lang w:val="en-US"/>
        </w:rPr>
        <w:t>Sitotroga</w:t>
      </w:r>
      <w:proofErr w:type="spellEnd"/>
      <w:r w:rsidRPr="008B7C4A">
        <w:rPr>
          <w:rFonts w:ascii="Century Gothic" w:hAnsi="Century Gothic"/>
          <w:b w:val="0"/>
          <w:i/>
          <w:sz w:val="22"/>
          <w:szCs w:val="22"/>
          <w:lang w:val="en-US"/>
        </w:rPr>
        <w:t xml:space="preserve"> </w:t>
      </w:r>
      <w:proofErr w:type="spellStart"/>
      <w:r w:rsidRPr="008B7C4A">
        <w:rPr>
          <w:rFonts w:ascii="Century Gothic" w:hAnsi="Century Gothic"/>
          <w:b w:val="0"/>
          <w:i/>
          <w:sz w:val="22"/>
          <w:szCs w:val="22"/>
          <w:lang w:val="en-US"/>
        </w:rPr>
        <w:t>cerealella</w:t>
      </w:r>
      <w:proofErr w:type="spellEnd"/>
      <w:r w:rsidRPr="008B7C4A">
        <w:rPr>
          <w:rFonts w:ascii="Century Gothic" w:hAnsi="Century Gothic"/>
          <w:b w:val="0"/>
          <w:i/>
          <w:sz w:val="22"/>
          <w:szCs w:val="22"/>
          <w:lang w:val="en-US"/>
        </w:rPr>
        <w:t xml:space="preserve"> </w:t>
      </w:r>
      <w:r w:rsidRPr="008B7C4A">
        <w:rPr>
          <w:rFonts w:ascii="Century Gothic" w:hAnsi="Century Gothic"/>
          <w:b w:val="0"/>
          <w:sz w:val="22"/>
          <w:szCs w:val="22"/>
          <w:lang w:val="en-US"/>
        </w:rPr>
        <w:t xml:space="preserve">e </w:t>
      </w:r>
      <w:proofErr w:type="spellStart"/>
      <w:r w:rsidRPr="008B7C4A">
        <w:rPr>
          <w:rFonts w:ascii="Century Gothic" w:hAnsi="Century Gothic"/>
          <w:b w:val="0"/>
          <w:i/>
          <w:sz w:val="22"/>
          <w:szCs w:val="22"/>
          <w:lang w:val="en-US"/>
        </w:rPr>
        <w:t>Anagasta</w:t>
      </w:r>
      <w:proofErr w:type="spellEnd"/>
      <w:r w:rsidRPr="008B7C4A">
        <w:rPr>
          <w:rFonts w:ascii="Century Gothic" w:hAnsi="Century Gothic"/>
          <w:b w:val="0"/>
          <w:i/>
          <w:sz w:val="22"/>
          <w:szCs w:val="22"/>
          <w:lang w:val="en-US"/>
        </w:rPr>
        <w:t xml:space="preserve"> </w:t>
      </w:r>
      <w:proofErr w:type="spellStart"/>
      <w:r w:rsidRPr="008B7C4A">
        <w:rPr>
          <w:rFonts w:ascii="Century Gothic" w:hAnsi="Century Gothic"/>
          <w:b w:val="0"/>
          <w:i/>
          <w:sz w:val="22"/>
          <w:szCs w:val="22"/>
          <w:lang w:val="en-US"/>
        </w:rPr>
        <w:t>kuehniella</w:t>
      </w:r>
      <w:proofErr w:type="spellEnd"/>
      <w:r w:rsidRPr="008B7C4A">
        <w:rPr>
          <w:rFonts w:ascii="Century Gothic" w:hAnsi="Century Gothic"/>
          <w:b w:val="0"/>
          <w:i/>
          <w:sz w:val="22"/>
          <w:szCs w:val="22"/>
          <w:lang w:val="en-US"/>
        </w:rPr>
        <w:t xml:space="preserve"> </w:t>
      </w:r>
      <w:r w:rsidRPr="008B7C4A">
        <w:rPr>
          <w:rFonts w:ascii="Century Gothic" w:hAnsi="Century Gothic"/>
          <w:b w:val="0"/>
          <w:sz w:val="22"/>
          <w:szCs w:val="22"/>
          <w:lang w:val="en-US"/>
        </w:rPr>
        <w:t xml:space="preserve">eggs with the objective to determine  the </w:t>
      </w:r>
      <w:proofErr w:type="spellStart"/>
      <w:r w:rsidRPr="008B7C4A">
        <w:rPr>
          <w:rFonts w:ascii="Century Gothic" w:hAnsi="Century Gothic"/>
          <w:b w:val="0"/>
          <w:sz w:val="22"/>
          <w:szCs w:val="22"/>
          <w:lang w:val="en-US"/>
        </w:rPr>
        <w:t>mandibules</w:t>
      </w:r>
      <w:proofErr w:type="spellEnd"/>
      <w:r w:rsidRPr="008B7C4A">
        <w:rPr>
          <w:rFonts w:ascii="Century Gothic" w:hAnsi="Century Gothic"/>
          <w:b w:val="0"/>
          <w:sz w:val="22"/>
          <w:szCs w:val="22"/>
          <w:lang w:val="en-US"/>
        </w:rPr>
        <w:t xml:space="preserve"> length, head capsule length, </w:t>
      </w:r>
      <w:proofErr w:type="spellStart"/>
      <w:r w:rsidRPr="008B7C4A">
        <w:rPr>
          <w:rFonts w:ascii="Century Gothic" w:hAnsi="Century Gothic"/>
          <w:b w:val="0"/>
          <w:sz w:val="22"/>
          <w:szCs w:val="22"/>
          <w:lang w:val="en-US"/>
        </w:rPr>
        <w:t>torax</w:t>
      </w:r>
      <w:proofErr w:type="spellEnd"/>
      <w:r w:rsidRPr="008B7C4A">
        <w:rPr>
          <w:rFonts w:ascii="Century Gothic" w:hAnsi="Century Gothic"/>
          <w:b w:val="0"/>
          <w:sz w:val="22"/>
          <w:szCs w:val="22"/>
          <w:lang w:val="en-US"/>
        </w:rPr>
        <w:t xml:space="preserve"> + head length, and larvae weight. With </w:t>
      </w:r>
      <w:r w:rsidRPr="008B7C4A">
        <w:rPr>
          <w:rFonts w:ascii="Century Gothic" w:hAnsi="Century Gothic"/>
          <w:b w:val="0"/>
          <w:i/>
          <w:sz w:val="22"/>
          <w:szCs w:val="22"/>
          <w:lang w:val="en-US"/>
        </w:rPr>
        <w:t xml:space="preserve">C. </w:t>
      </w:r>
      <w:proofErr w:type="spellStart"/>
      <w:r w:rsidRPr="008B7C4A">
        <w:rPr>
          <w:rFonts w:ascii="Century Gothic" w:hAnsi="Century Gothic"/>
          <w:b w:val="0"/>
          <w:i/>
          <w:sz w:val="22"/>
          <w:szCs w:val="22"/>
          <w:lang w:val="en-US"/>
        </w:rPr>
        <w:t>paraguaria</w:t>
      </w:r>
      <w:proofErr w:type="spellEnd"/>
      <w:r w:rsidRPr="008B7C4A">
        <w:rPr>
          <w:rFonts w:ascii="Century Gothic" w:hAnsi="Century Gothic"/>
          <w:b w:val="0"/>
          <w:i/>
          <w:sz w:val="22"/>
          <w:szCs w:val="22"/>
          <w:lang w:val="en-US"/>
        </w:rPr>
        <w:t xml:space="preserve"> </w:t>
      </w:r>
      <w:r w:rsidRPr="008B7C4A">
        <w:rPr>
          <w:rFonts w:ascii="Century Gothic" w:hAnsi="Century Gothic"/>
          <w:b w:val="0"/>
          <w:sz w:val="22"/>
          <w:szCs w:val="22"/>
          <w:lang w:val="en-US"/>
        </w:rPr>
        <w:t xml:space="preserve">larvae feeding on </w:t>
      </w:r>
      <w:proofErr w:type="spellStart"/>
      <w:r w:rsidRPr="008B7C4A">
        <w:rPr>
          <w:rFonts w:ascii="Century Gothic" w:hAnsi="Century Gothic"/>
          <w:b w:val="0"/>
          <w:i/>
          <w:sz w:val="22"/>
          <w:szCs w:val="22"/>
          <w:lang w:val="en-US"/>
        </w:rPr>
        <w:t>Toxoptera</w:t>
      </w:r>
      <w:proofErr w:type="spellEnd"/>
      <w:r w:rsidRPr="008B7C4A">
        <w:rPr>
          <w:rFonts w:ascii="Century Gothic" w:hAnsi="Century Gothic"/>
          <w:b w:val="0"/>
          <w:i/>
          <w:sz w:val="22"/>
          <w:szCs w:val="22"/>
          <w:lang w:val="en-US"/>
        </w:rPr>
        <w:t xml:space="preserve"> </w:t>
      </w:r>
      <w:r w:rsidRPr="008B7C4A">
        <w:rPr>
          <w:rFonts w:ascii="Century Gothic" w:hAnsi="Century Gothic"/>
          <w:b w:val="0"/>
          <w:sz w:val="22"/>
          <w:szCs w:val="22"/>
          <w:lang w:val="en-US"/>
        </w:rPr>
        <w:t xml:space="preserve">sp., </w:t>
      </w:r>
      <w:proofErr w:type="spellStart"/>
      <w:r w:rsidRPr="008B7C4A">
        <w:rPr>
          <w:rFonts w:ascii="Century Gothic" w:hAnsi="Century Gothic"/>
          <w:b w:val="0"/>
          <w:i/>
          <w:sz w:val="22"/>
          <w:szCs w:val="22"/>
          <w:lang w:val="en-US"/>
        </w:rPr>
        <w:t>Selenaspidus</w:t>
      </w:r>
      <w:proofErr w:type="spellEnd"/>
      <w:r w:rsidRPr="008B7C4A">
        <w:rPr>
          <w:rFonts w:ascii="Century Gothic" w:hAnsi="Century Gothic"/>
          <w:b w:val="0"/>
          <w:i/>
          <w:sz w:val="22"/>
          <w:szCs w:val="22"/>
          <w:lang w:val="en-US"/>
        </w:rPr>
        <w:t xml:space="preserve"> </w:t>
      </w:r>
      <w:r w:rsidRPr="008B7C4A">
        <w:rPr>
          <w:rFonts w:ascii="Century Gothic" w:hAnsi="Century Gothic"/>
          <w:b w:val="0"/>
          <w:sz w:val="22"/>
          <w:szCs w:val="22"/>
          <w:lang w:val="en-US"/>
        </w:rPr>
        <w:t xml:space="preserve">sp., and </w:t>
      </w:r>
      <w:proofErr w:type="spellStart"/>
      <w:r w:rsidRPr="008B7C4A">
        <w:rPr>
          <w:rFonts w:ascii="Century Gothic" w:hAnsi="Century Gothic"/>
          <w:b w:val="0"/>
          <w:i/>
          <w:sz w:val="22"/>
          <w:szCs w:val="22"/>
          <w:lang w:val="en-US"/>
        </w:rPr>
        <w:t>Orthezia</w:t>
      </w:r>
      <w:proofErr w:type="spellEnd"/>
      <w:r w:rsidRPr="008B7C4A">
        <w:rPr>
          <w:rFonts w:ascii="Century Gothic" w:hAnsi="Century Gothic"/>
          <w:b w:val="0"/>
          <w:i/>
          <w:sz w:val="22"/>
          <w:szCs w:val="22"/>
          <w:lang w:val="en-US"/>
        </w:rPr>
        <w:t xml:space="preserve"> </w:t>
      </w:r>
      <w:r w:rsidRPr="008B7C4A">
        <w:rPr>
          <w:rFonts w:ascii="Century Gothic" w:hAnsi="Century Gothic"/>
          <w:b w:val="0"/>
          <w:sz w:val="22"/>
          <w:szCs w:val="22"/>
          <w:lang w:val="en-US"/>
        </w:rPr>
        <w:t xml:space="preserve">sp. were determined larval period, larvae viability and number of prey consumed. By the results it was possible to conclude: to the </w:t>
      </w:r>
      <w:proofErr w:type="spellStart"/>
      <w:r w:rsidRPr="008B7C4A">
        <w:rPr>
          <w:rFonts w:ascii="Century Gothic" w:hAnsi="Century Gothic"/>
          <w:b w:val="0"/>
          <w:sz w:val="22"/>
          <w:szCs w:val="22"/>
          <w:lang w:val="en-US"/>
        </w:rPr>
        <w:t>morphometrical</w:t>
      </w:r>
      <w:proofErr w:type="spellEnd"/>
      <w:r w:rsidRPr="008B7C4A">
        <w:rPr>
          <w:rFonts w:ascii="Century Gothic" w:hAnsi="Century Gothic"/>
          <w:b w:val="0"/>
          <w:sz w:val="22"/>
          <w:szCs w:val="22"/>
          <w:lang w:val="en-US"/>
        </w:rPr>
        <w:t xml:space="preserve"> parameters, only larvae weight was influenced by the food consumed by the predator; and to the biological parameters, larval period and larvae viability were more </w:t>
      </w:r>
      <w:proofErr w:type="spellStart"/>
      <w:r w:rsidRPr="008B7C4A">
        <w:rPr>
          <w:rFonts w:ascii="Century Gothic" w:hAnsi="Century Gothic"/>
          <w:b w:val="0"/>
          <w:sz w:val="22"/>
          <w:szCs w:val="22"/>
          <w:lang w:val="en-US"/>
        </w:rPr>
        <w:t>adequated</w:t>
      </w:r>
      <w:proofErr w:type="spellEnd"/>
      <w:r w:rsidRPr="008B7C4A">
        <w:rPr>
          <w:rFonts w:ascii="Century Gothic" w:hAnsi="Century Gothic"/>
          <w:b w:val="0"/>
          <w:sz w:val="22"/>
          <w:szCs w:val="22"/>
          <w:lang w:val="en-US"/>
        </w:rPr>
        <w:t xml:space="preserve"> to the specie when the predator was feeding on </w:t>
      </w:r>
      <w:proofErr w:type="spellStart"/>
      <w:r w:rsidRPr="008B7C4A">
        <w:rPr>
          <w:rFonts w:ascii="Century Gothic" w:hAnsi="Century Gothic"/>
          <w:b w:val="0"/>
          <w:i/>
          <w:sz w:val="22"/>
          <w:szCs w:val="22"/>
          <w:lang w:val="en-US"/>
        </w:rPr>
        <w:t>Selenaspidus</w:t>
      </w:r>
      <w:proofErr w:type="spellEnd"/>
      <w:r w:rsidRPr="008B7C4A">
        <w:rPr>
          <w:rFonts w:ascii="Century Gothic" w:hAnsi="Century Gothic"/>
          <w:b w:val="0"/>
          <w:i/>
          <w:sz w:val="22"/>
          <w:szCs w:val="22"/>
          <w:lang w:val="en-US"/>
        </w:rPr>
        <w:t xml:space="preserve"> </w:t>
      </w:r>
      <w:r w:rsidRPr="008B7C4A">
        <w:rPr>
          <w:rFonts w:ascii="Century Gothic" w:hAnsi="Century Gothic"/>
          <w:b w:val="0"/>
          <w:sz w:val="22"/>
          <w:szCs w:val="22"/>
          <w:lang w:val="en-US"/>
        </w:rPr>
        <w:t>sp. nymphs.</w:t>
      </w:r>
      <w:r w:rsidRPr="002E2656">
        <w:rPr>
          <w:rFonts w:ascii="Century Gothic" w:hAnsi="Century Gothic"/>
          <w:sz w:val="22"/>
          <w:szCs w:val="22"/>
          <w:lang w:val="en-US"/>
        </w:rPr>
        <w:t xml:space="preserve"> </w:t>
      </w:r>
    </w:p>
    <w:p w:rsidR="008B7C4A" w:rsidRDefault="008B7C4A" w:rsidP="008B7C4A">
      <w:pPr>
        <w:spacing w:line="480" w:lineRule="auto"/>
        <w:jc w:val="both"/>
        <w:rPr>
          <w:rFonts w:ascii="Century Gothic" w:hAnsi="Century Gothic"/>
          <w:b/>
          <w:bCs/>
          <w:sz w:val="22"/>
          <w:szCs w:val="22"/>
          <w:lang w:val="en-US"/>
        </w:rPr>
      </w:pPr>
    </w:p>
    <w:p w:rsidR="008B7C4A" w:rsidRPr="008B7C4A" w:rsidRDefault="008B7C4A" w:rsidP="008B7C4A">
      <w:pPr>
        <w:spacing w:line="480" w:lineRule="auto"/>
        <w:jc w:val="both"/>
        <w:rPr>
          <w:rFonts w:ascii="Century Gothic" w:hAnsi="Century Gothic"/>
          <w:b/>
          <w:sz w:val="22"/>
          <w:szCs w:val="22"/>
          <w:lang w:val="en-US"/>
        </w:rPr>
      </w:pPr>
      <w:r w:rsidRPr="002E2656">
        <w:rPr>
          <w:rFonts w:ascii="Century Gothic" w:hAnsi="Century Gothic"/>
          <w:b/>
          <w:bCs/>
          <w:sz w:val="22"/>
          <w:szCs w:val="22"/>
          <w:lang w:val="en-US"/>
        </w:rPr>
        <w:t xml:space="preserve">Key words: </w:t>
      </w:r>
      <w:proofErr w:type="spellStart"/>
      <w:r w:rsidRPr="002E2656">
        <w:rPr>
          <w:rFonts w:ascii="Century Gothic" w:hAnsi="Century Gothic"/>
          <w:sz w:val="22"/>
          <w:szCs w:val="22"/>
          <w:lang w:val="en-US"/>
        </w:rPr>
        <w:t>morphometrical</w:t>
      </w:r>
      <w:proofErr w:type="spellEnd"/>
      <w:r w:rsidRPr="002E2656">
        <w:rPr>
          <w:rFonts w:ascii="Century Gothic" w:hAnsi="Century Gothic"/>
          <w:sz w:val="22"/>
          <w:szCs w:val="22"/>
          <w:lang w:val="en-US"/>
        </w:rPr>
        <w:t xml:space="preserve"> aspects, biological aspects, </w:t>
      </w:r>
      <w:proofErr w:type="spellStart"/>
      <w:r w:rsidRPr="002E2656">
        <w:rPr>
          <w:rFonts w:ascii="Century Gothic" w:hAnsi="Century Gothic"/>
          <w:i/>
          <w:iCs/>
          <w:sz w:val="22"/>
          <w:szCs w:val="22"/>
          <w:lang w:val="en-US"/>
        </w:rPr>
        <w:t>Ceraeochrysa</w:t>
      </w:r>
      <w:proofErr w:type="spellEnd"/>
      <w:r w:rsidRPr="002E2656">
        <w:rPr>
          <w:rFonts w:ascii="Century Gothic" w:hAnsi="Century Gothic"/>
          <w:i/>
          <w:iCs/>
          <w:sz w:val="22"/>
          <w:szCs w:val="22"/>
          <w:lang w:val="en-US"/>
        </w:rPr>
        <w:t xml:space="preserve"> </w:t>
      </w:r>
      <w:proofErr w:type="spellStart"/>
      <w:r w:rsidRPr="002E2656">
        <w:rPr>
          <w:rFonts w:ascii="Century Gothic" w:hAnsi="Century Gothic"/>
          <w:i/>
          <w:iCs/>
          <w:sz w:val="22"/>
          <w:szCs w:val="22"/>
          <w:lang w:val="en-US"/>
        </w:rPr>
        <w:t>paraguaria</w:t>
      </w:r>
      <w:proofErr w:type="spellEnd"/>
    </w:p>
    <w:p w:rsidR="008B7C4A" w:rsidRPr="00C95D46" w:rsidRDefault="008B7C4A" w:rsidP="002E2656">
      <w:pPr>
        <w:spacing w:line="480" w:lineRule="auto"/>
        <w:jc w:val="both"/>
        <w:rPr>
          <w:rFonts w:ascii="Century Gothic" w:hAnsi="Century Gothic"/>
          <w:b/>
          <w:sz w:val="22"/>
          <w:szCs w:val="22"/>
          <w:lang w:val="en-US"/>
        </w:rPr>
      </w:pPr>
    </w:p>
    <w:p w:rsidR="001A5F61" w:rsidRPr="002E2656" w:rsidRDefault="001A5F61" w:rsidP="002E2656">
      <w:pPr>
        <w:spacing w:line="480" w:lineRule="auto"/>
        <w:jc w:val="both"/>
        <w:rPr>
          <w:rFonts w:ascii="Century Gothic" w:hAnsi="Century Gothic"/>
          <w:b/>
          <w:sz w:val="22"/>
          <w:szCs w:val="22"/>
        </w:rPr>
      </w:pPr>
      <w:r w:rsidRPr="002E2656">
        <w:rPr>
          <w:rFonts w:ascii="Century Gothic" w:hAnsi="Century Gothic"/>
          <w:b/>
          <w:sz w:val="22"/>
          <w:szCs w:val="22"/>
        </w:rPr>
        <w:t>INTRODUÇÃO</w:t>
      </w:r>
    </w:p>
    <w:p w:rsidR="001A5F61" w:rsidRPr="002E2656" w:rsidRDefault="001A5F61" w:rsidP="002E2656">
      <w:pPr>
        <w:spacing w:line="480" w:lineRule="auto"/>
        <w:jc w:val="both"/>
        <w:rPr>
          <w:rFonts w:ascii="Century Gothic" w:hAnsi="Century Gothic"/>
          <w:sz w:val="22"/>
          <w:szCs w:val="22"/>
        </w:rPr>
      </w:pPr>
      <w:r w:rsidRPr="002E2656">
        <w:rPr>
          <w:rFonts w:ascii="Century Gothic" w:hAnsi="Century Gothic"/>
          <w:sz w:val="22"/>
          <w:szCs w:val="22"/>
        </w:rPr>
        <w:tab/>
        <w:t xml:space="preserve">Segundo </w:t>
      </w:r>
      <w:r w:rsidR="008B7C4A" w:rsidRPr="008B7C4A">
        <w:rPr>
          <w:rFonts w:ascii="Century Gothic" w:hAnsi="Century Gothic"/>
          <w:sz w:val="22"/>
          <w:szCs w:val="22"/>
        </w:rPr>
        <w:t xml:space="preserve">Oliveira </w:t>
      </w:r>
      <w:proofErr w:type="spellStart"/>
      <w:proofErr w:type="gramStart"/>
      <w:r w:rsidR="008B7C4A" w:rsidRPr="008B7C4A">
        <w:rPr>
          <w:rFonts w:ascii="Century Gothic" w:hAnsi="Century Gothic"/>
          <w:iCs/>
          <w:sz w:val="22"/>
          <w:szCs w:val="22"/>
        </w:rPr>
        <w:t>et</w:t>
      </w:r>
      <w:proofErr w:type="spellEnd"/>
      <w:proofErr w:type="gramEnd"/>
      <w:r w:rsidR="008B7C4A" w:rsidRPr="008B7C4A">
        <w:rPr>
          <w:rFonts w:ascii="Century Gothic" w:hAnsi="Century Gothic"/>
          <w:iCs/>
          <w:sz w:val="22"/>
          <w:szCs w:val="22"/>
        </w:rPr>
        <w:t xml:space="preserve"> al.</w:t>
      </w:r>
      <w:r w:rsidRPr="002E2656">
        <w:rPr>
          <w:rFonts w:ascii="Century Gothic" w:hAnsi="Century Gothic"/>
          <w:sz w:val="22"/>
          <w:szCs w:val="22"/>
        </w:rPr>
        <w:t xml:space="preserve"> (2001), para a utilização de inimigos naturais em programas de manejo integrado de pragas com o sucesso desejado se faz necessário obter informações mais detalhadas sobre as relações pragas/predadores, pragas/parasitóides ou pragas/patógenos.</w:t>
      </w:r>
    </w:p>
    <w:p w:rsidR="001A5F61" w:rsidRPr="002E2656" w:rsidRDefault="001A5F61" w:rsidP="002E2656">
      <w:pPr>
        <w:spacing w:line="480" w:lineRule="auto"/>
        <w:ind w:firstLine="720"/>
        <w:jc w:val="both"/>
        <w:rPr>
          <w:rFonts w:ascii="Century Gothic" w:hAnsi="Century Gothic"/>
          <w:sz w:val="22"/>
          <w:szCs w:val="22"/>
        </w:rPr>
      </w:pPr>
      <w:r w:rsidRPr="002E2656">
        <w:rPr>
          <w:rFonts w:ascii="Century Gothic" w:hAnsi="Century Gothic"/>
          <w:sz w:val="22"/>
          <w:szCs w:val="22"/>
        </w:rPr>
        <w:t>Os programas de manejo de pragas têm recebido atenção especial, uma vez que abrangem um conjunto de ações que visam particularmente a redução do uso de agrotóxicos na agricultura, o que reflete na melhoria de vários aspectos ambientais e na redução dos custos de produção (</w:t>
      </w:r>
      <w:r w:rsidR="008B7C4A">
        <w:rPr>
          <w:rFonts w:ascii="Century Gothic" w:hAnsi="Century Gothic"/>
          <w:sz w:val="22"/>
          <w:szCs w:val="22"/>
        </w:rPr>
        <w:t xml:space="preserve">De </w:t>
      </w:r>
      <w:proofErr w:type="spellStart"/>
      <w:r w:rsidR="008B7C4A">
        <w:rPr>
          <w:rFonts w:ascii="Century Gothic" w:hAnsi="Century Gothic"/>
          <w:sz w:val="22"/>
          <w:szCs w:val="22"/>
        </w:rPr>
        <w:t>B</w:t>
      </w:r>
      <w:r w:rsidR="008B7C4A" w:rsidRPr="008B7C4A">
        <w:rPr>
          <w:rFonts w:ascii="Century Gothic" w:hAnsi="Century Gothic"/>
          <w:sz w:val="22"/>
          <w:szCs w:val="22"/>
        </w:rPr>
        <w:t>ortoli</w:t>
      </w:r>
      <w:proofErr w:type="spellEnd"/>
      <w:r w:rsidR="008B7C4A" w:rsidRPr="008B7C4A">
        <w:rPr>
          <w:rFonts w:ascii="Century Gothic" w:hAnsi="Century Gothic"/>
          <w:sz w:val="22"/>
          <w:szCs w:val="22"/>
        </w:rPr>
        <w:t xml:space="preserve"> </w:t>
      </w:r>
      <w:proofErr w:type="spellStart"/>
      <w:proofErr w:type="gramStart"/>
      <w:r w:rsidR="008B7C4A" w:rsidRPr="008B7C4A">
        <w:rPr>
          <w:rFonts w:ascii="Century Gothic" w:hAnsi="Century Gothic"/>
          <w:iCs/>
          <w:sz w:val="22"/>
          <w:szCs w:val="22"/>
        </w:rPr>
        <w:t>et</w:t>
      </w:r>
      <w:proofErr w:type="spellEnd"/>
      <w:proofErr w:type="gramEnd"/>
      <w:r w:rsidR="008B7C4A" w:rsidRPr="008B7C4A">
        <w:rPr>
          <w:rFonts w:ascii="Century Gothic" w:hAnsi="Century Gothic"/>
          <w:iCs/>
          <w:sz w:val="22"/>
          <w:szCs w:val="22"/>
        </w:rPr>
        <w:t xml:space="preserve"> al.</w:t>
      </w:r>
      <w:r w:rsidR="008B7C4A" w:rsidRPr="008B7C4A">
        <w:rPr>
          <w:rFonts w:ascii="Century Gothic" w:hAnsi="Century Gothic"/>
          <w:sz w:val="22"/>
          <w:szCs w:val="22"/>
        </w:rPr>
        <w:t>,</w:t>
      </w:r>
      <w:r w:rsidRPr="002E2656">
        <w:rPr>
          <w:rFonts w:ascii="Century Gothic" w:hAnsi="Century Gothic"/>
          <w:sz w:val="22"/>
          <w:szCs w:val="22"/>
        </w:rPr>
        <w:t xml:space="preserve"> 2005), sendo que o uso de crisopídeos nesses programas depende de alguns fatores biológicos que devem ser determinados pela pesquisa, como densidade do predador e da presa, distribuição das presas na área alvo do controle, preferência por presas e espécies de presas alternativas disponíveis (</w:t>
      </w:r>
      <w:proofErr w:type="spellStart"/>
      <w:r w:rsidRPr="008B7C4A">
        <w:rPr>
          <w:rFonts w:ascii="Century Gothic" w:hAnsi="Century Gothic"/>
          <w:sz w:val="22"/>
          <w:szCs w:val="22"/>
        </w:rPr>
        <w:t>New</w:t>
      </w:r>
      <w:proofErr w:type="spellEnd"/>
      <w:r w:rsidRPr="008B7C4A">
        <w:rPr>
          <w:rFonts w:ascii="Century Gothic" w:hAnsi="Century Gothic"/>
          <w:sz w:val="22"/>
          <w:szCs w:val="22"/>
        </w:rPr>
        <w:t>,</w:t>
      </w:r>
      <w:r w:rsidRPr="002E2656">
        <w:rPr>
          <w:rFonts w:ascii="Century Gothic" w:hAnsi="Century Gothic"/>
          <w:sz w:val="22"/>
          <w:szCs w:val="22"/>
        </w:rPr>
        <w:t xml:space="preserve"> 1975), além da influência de fatores bióticos e abióticos, como a temperatura, por exemplo, como relatado por </w:t>
      </w:r>
      <w:r w:rsidR="00DE5E66">
        <w:rPr>
          <w:rFonts w:ascii="Century Gothic" w:hAnsi="Century Gothic"/>
          <w:sz w:val="22"/>
          <w:szCs w:val="22"/>
        </w:rPr>
        <w:t>P</w:t>
      </w:r>
      <w:r w:rsidR="00DE5E66" w:rsidRPr="00DE5E66">
        <w:rPr>
          <w:rFonts w:ascii="Century Gothic" w:hAnsi="Century Gothic"/>
          <w:sz w:val="22"/>
          <w:szCs w:val="22"/>
        </w:rPr>
        <w:t xml:space="preserve">essoa </w:t>
      </w:r>
      <w:proofErr w:type="spellStart"/>
      <w:r w:rsidR="00DE5E66" w:rsidRPr="00DE5E66">
        <w:rPr>
          <w:rFonts w:ascii="Century Gothic" w:hAnsi="Century Gothic"/>
          <w:iCs/>
          <w:sz w:val="22"/>
          <w:szCs w:val="22"/>
        </w:rPr>
        <w:t>et</w:t>
      </w:r>
      <w:proofErr w:type="spellEnd"/>
      <w:r w:rsidR="00DE5E66" w:rsidRPr="00DE5E66">
        <w:rPr>
          <w:rFonts w:ascii="Century Gothic" w:hAnsi="Century Gothic"/>
          <w:iCs/>
          <w:sz w:val="22"/>
          <w:szCs w:val="22"/>
        </w:rPr>
        <w:t xml:space="preserve"> al.</w:t>
      </w:r>
      <w:r w:rsidRPr="002E2656">
        <w:rPr>
          <w:rFonts w:ascii="Century Gothic" w:hAnsi="Century Gothic"/>
          <w:sz w:val="22"/>
          <w:szCs w:val="22"/>
        </w:rPr>
        <w:t xml:space="preserve"> (2004) para </w:t>
      </w:r>
      <w:r w:rsidRPr="002E2656">
        <w:rPr>
          <w:rFonts w:ascii="Century Gothic" w:hAnsi="Century Gothic"/>
          <w:i/>
          <w:sz w:val="22"/>
          <w:szCs w:val="22"/>
        </w:rPr>
        <w:t>C. paraguaria</w:t>
      </w:r>
      <w:r w:rsidRPr="002E2656">
        <w:rPr>
          <w:rFonts w:ascii="Century Gothic" w:hAnsi="Century Gothic"/>
          <w:sz w:val="22"/>
          <w:szCs w:val="22"/>
        </w:rPr>
        <w:t>.</w:t>
      </w:r>
    </w:p>
    <w:p w:rsidR="001A5F61" w:rsidRPr="002E2656" w:rsidRDefault="001A5F61" w:rsidP="002E2656">
      <w:pPr>
        <w:spacing w:line="480" w:lineRule="auto"/>
        <w:jc w:val="both"/>
        <w:rPr>
          <w:rFonts w:ascii="Century Gothic" w:hAnsi="Century Gothic"/>
          <w:sz w:val="22"/>
          <w:szCs w:val="22"/>
        </w:rPr>
      </w:pPr>
      <w:r w:rsidRPr="002E2656">
        <w:rPr>
          <w:rFonts w:ascii="Century Gothic" w:hAnsi="Century Gothic"/>
          <w:sz w:val="22"/>
          <w:szCs w:val="22"/>
        </w:rPr>
        <w:tab/>
        <w:t xml:space="preserve">De acordo com </w:t>
      </w:r>
      <w:r w:rsidRPr="00DE5E66">
        <w:rPr>
          <w:rFonts w:ascii="Century Gothic" w:hAnsi="Century Gothic"/>
          <w:sz w:val="22"/>
          <w:szCs w:val="22"/>
        </w:rPr>
        <w:t xml:space="preserve">Brooks &amp; </w:t>
      </w:r>
      <w:proofErr w:type="spellStart"/>
      <w:r w:rsidRPr="00DE5E66">
        <w:rPr>
          <w:rFonts w:ascii="Century Gothic" w:hAnsi="Century Gothic"/>
          <w:sz w:val="22"/>
          <w:szCs w:val="22"/>
        </w:rPr>
        <w:t>Barnard</w:t>
      </w:r>
      <w:proofErr w:type="spellEnd"/>
      <w:r w:rsidRPr="002E2656">
        <w:rPr>
          <w:rFonts w:ascii="Century Gothic" w:hAnsi="Century Gothic"/>
          <w:sz w:val="22"/>
          <w:szCs w:val="22"/>
        </w:rPr>
        <w:t xml:space="preserve"> (1990), os </w:t>
      </w:r>
      <w:proofErr w:type="spellStart"/>
      <w:r w:rsidRPr="002E2656">
        <w:rPr>
          <w:rFonts w:ascii="Century Gothic" w:hAnsi="Century Gothic"/>
          <w:sz w:val="22"/>
          <w:szCs w:val="22"/>
        </w:rPr>
        <w:t>crisopídeos</w:t>
      </w:r>
      <w:proofErr w:type="spellEnd"/>
      <w:r w:rsidRPr="002E2656">
        <w:rPr>
          <w:rFonts w:ascii="Century Gothic" w:hAnsi="Century Gothic"/>
          <w:sz w:val="22"/>
          <w:szCs w:val="22"/>
        </w:rPr>
        <w:t xml:space="preserve"> constituem a segunda maior família dentre os neurópteros, com aproximadamente 2000 espécies, sendo seus exemplares importantes predadores polífagos e generalistas, compondo importante papel no controle biológico de </w:t>
      </w:r>
      <w:proofErr w:type="spellStart"/>
      <w:r w:rsidRPr="002E2656">
        <w:rPr>
          <w:rFonts w:ascii="Century Gothic" w:hAnsi="Century Gothic"/>
          <w:sz w:val="22"/>
          <w:szCs w:val="22"/>
        </w:rPr>
        <w:t>artrópodos-praga</w:t>
      </w:r>
      <w:proofErr w:type="spellEnd"/>
      <w:r w:rsidRPr="002E2656">
        <w:rPr>
          <w:rFonts w:ascii="Century Gothic" w:hAnsi="Century Gothic"/>
          <w:sz w:val="22"/>
          <w:szCs w:val="22"/>
        </w:rPr>
        <w:t xml:space="preserve"> (</w:t>
      </w:r>
      <w:proofErr w:type="spellStart"/>
      <w:r w:rsidRPr="00DE5E66">
        <w:rPr>
          <w:rFonts w:ascii="Century Gothic" w:hAnsi="Century Gothic"/>
          <w:sz w:val="22"/>
          <w:szCs w:val="22"/>
        </w:rPr>
        <w:t>Tauber</w:t>
      </w:r>
      <w:proofErr w:type="spellEnd"/>
      <w:r w:rsidRPr="00DE5E66">
        <w:rPr>
          <w:rFonts w:ascii="Century Gothic" w:hAnsi="Century Gothic"/>
          <w:sz w:val="22"/>
          <w:szCs w:val="22"/>
        </w:rPr>
        <w:t xml:space="preserve">, 1974; Adams &amp; </w:t>
      </w:r>
      <w:proofErr w:type="spellStart"/>
      <w:r w:rsidRPr="00DE5E66">
        <w:rPr>
          <w:rFonts w:ascii="Century Gothic" w:hAnsi="Century Gothic"/>
          <w:sz w:val="22"/>
          <w:szCs w:val="22"/>
        </w:rPr>
        <w:t>Penny</w:t>
      </w:r>
      <w:proofErr w:type="spellEnd"/>
      <w:r w:rsidRPr="00DE5E66">
        <w:rPr>
          <w:rFonts w:ascii="Century Gothic" w:hAnsi="Century Gothic"/>
          <w:sz w:val="22"/>
          <w:szCs w:val="22"/>
        </w:rPr>
        <w:t>, 1985; Freitas, 2001a</w:t>
      </w:r>
      <w:r w:rsidRPr="002E2656">
        <w:rPr>
          <w:rFonts w:ascii="Century Gothic" w:hAnsi="Century Gothic"/>
          <w:sz w:val="22"/>
          <w:szCs w:val="22"/>
        </w:rPr>
        <w:t>). Em geral esses insetos encontram condições de adaptabilidade a diferentes ambientes, o que lhes permite ampla distribuição geográfica (</w:t>
      </w:r>
      <w:proofErr w:type="spellStart"/>
      <w:r w:rsidRPr="00DE5E66">
        <w:rPr>
          <w:rFonts w:ascii="Century Gothic" w:hAnsi="Century Gothic"/>
          <w:sz w:val="22"/>
          <w:szCs w:val="22"/>
        </w:rPr>
        <w:t>Gitirana</w:t>
      </w:r>
      <w:proofErr w:type="spellEnd"/>
      <w:r w:rsidRPr="00DE5E66">
        <w:rPr>
          <w:rFonts w:ascii="Century Gothic" w:hAnsi="Century Gothic"/>
          <w:sz w:val="22"/>
          <w:szCs w:val="22"/>
        </w:rPr>
        <w:t xml:space="preserve"> Neto </w:t>
      </w:r>
      <w:proofErr w:type="spellStart"/>
      <w:proofErr w:type="gramStart"/>
      <w:r w:rsidRPr="00DE5E66">
        <w:rPr>
          <w:rFonts w:ascii="Century Gothic" w:hAnsi="Century Gothic"/>
          <w:iCs/>
          <w:sz w:val="22"/>
          <w:szCs w:val="22"/>
        </w:rPr>
        <w:t>et</w:t>
      </w:r>
      <w:proofErr w:type="spellEnd"/>
      <w:proofErr w:type="gramEnd"/>
      <w:r w:rsidRPr="00DE5E66">
        <w:rPr>
          <w:rFonts w:ascii="Century Gothic" w:hAnsi="Century Gothic"/>
          <w:iCs/>
          <w:sz w:val="22"/>
          <w:szCs w:val="22"/>
        </w:rPr>
        <w:t xml:space="preserve"> al.</w:t>
      </w:r>
      <w:r w:rsidRPr="00DE5E66">
        <w:rPr>
          <w:rFonts w:ascii="Century Gothic" w:hAnsi="Century Gothic"/>
          <w:sz w:val="22"/>
          <w:szCs w:val="22"/>
        </w:rPr>
        <w:t>,</w:t>
      </w:r>
      <w:r w:rsidRPr="002E2656">
        <w:rPr>
          <w:rFonts w:ascii="Century Gothic" w:hAnsi="Century Gothic"/>
          <w:sz w:val="22"/>
          <w:szCs w:val="22"/>
        </w:rPr>
        <w:t xml:space="preserve"> 2001).</w:t>
      </w:r>
    </w:p>
    <w:p w:rsidR="001A5F61" w:rsidRPr="002E2656" w:rsidRDefault="001A5F61" w:rsidP="002E2656">
      <w:pPr>
        <w:spacing w:line="480" w:lineRule="auto"/>
        <w:jc w:val="both"/>
        <w:rPr>
          <w:rFonts w:ascii="Century Gothic" w:hAnsi="Century Gothic"/>
          <w:sz w:val="22"/>
          <w:szCs w:val="22"/>
        </w:rPr>
      </w:pPr>
      <w:r w:rsidRPr="002E2656">
        <w:rPr>
          <w:rFonts w:ascii="Century Gothic" w:hAnsi="Century Gothic"/>
          <w:sz w:val="22"/>
          <w:szCs w:val="22"/>
        </w:rPr>
        <w:tab/>
        <w:t xml:space="preserve">Alguns estudos visando o emprego desses predadores em programas de manejo integrado de pragas foram, e continuam sendo, desenvolvidos no Brasil, sendo eles, porém, relativamente recentes. Nesse sentido, </w:t>
      </w:r>
      <w:r w:rsidRPr="00DE5E66">
        <w:rPr>
          <w:rFonts w:ascii="Century Gothic" w:hAnsi="Century Gothic"/>
          <w:sz w:val="22"/>
          <w:szCs w:val="22"/>
        </w:rPr>
        <w:t>Carvalho &amp; Souza</w:t>
      </w:r>
      <w:r w:rsidRPr="002E2656">
        <w:rPr>
          <w:rFonts w:ascii="Century Gothic" w:hAnsi="Century Gothic"/>
          <w:sz w:val="22"/>
          <w:szCs w:val="22"/>
        </w:rPr>
        <w:t xml:space="preserve"> (2000) citam a utilização de crisopídeos no controle de </w:t>
      </w:r>
      <w:r w:rsidRPr="002E2656">
        <w:rPr>
          <w:rFonts w:ascii="Century Gothic" w:hAnsi="Century Gothic"/>
          <w:i/>
          <w:sz w:val="22"/>
          <w:szCs w:val="22"/>
        </w:rPr>
        <w:t>Alabama argillacea</w:t>
      </w:r>
      <w:r w:rsidRPr="002E2656">
        <w:rPr>
          <w:rFonts w:ascii="Century Gothic" w:hAnsi="Century Gothic"/>
          <w:sz w:val="22"/>
          <w:szCs w:val="22"/>
        </w:rPr>
        <w:t xml:space="preserve"> (Hübner) (Lep</w:t>
      </w:r>
      <w:proofErr w:type="gramStart"/>
      <w:r w:rsidRPr="002E2656">
        <w:rPr>
          <w:rFonts w:ascii="Century Gothic" w:hAnsi="Century Gothic"/>
          <w:sz w:val="22"/>
          <w:szCs w:val="22"/>
        </w:rPr>
        <w:t>.,</w:t>
      </w:r>
      <w:proofErr w:type="gramEnd"/>
      <w:r w:rsidRPr="002E2656">
        <w:rPr>
          <w:rFonts w:ascii="Century Gothic" w:hAnsi="Century Gothic"/>
          <w:sz w:val="22"/>
          <w:szCs w:val="22"/>
        </w:rPr>
        <w:t xml:space="preserve"> Noctuidae); dos pulgões </w:t>
      </w:r>
      <w:r w:rsidRPr="002E2656">
        <w:rPr>
          <w:rFonts w:ascii="Century Gothic" w:hAnsi="Century Gothic"/>
          <w:i/>
          <w:sz w:val="22"/>
          <w:szCs w:val="22"/>
        </w:rPr>
        <w:t xml:space="preserve">Aphis gossypii </w:t>
      </w:r>
      <w:r w:rsidRPr="002E2656">
        <w:rPr>
          <w:rFonts w:ascii="Century Gothic" w:hAnsi="Century Gothic"/>
          <w:sz w:val="22"/>
          <w:szCs w:val="22"/>
        </w:rPr>
        <w:t xml:space="preserve">Glover, </w:t>
      </w:r>
      <w:r w:rsidRPr="002E2656">
        <w:rPr>
          <w:rFonts w:ascii="Century Gothic" w:hAnsi="Century Gothic"/>
          <w:i/>
          <w:sz w:val="22"/>
          <w:szCs w:val="22"/>
        </w:rPr>
        <w:t xml:space="preserve">Schizaphis graminum </w:t>
      </w:r>
      <w:r w:rsidRPr="002E2656">
        <w:rPr>
          <w:rFonts w:ascii="Century Gothic" w:hAnsi="Century Gothic"/>
          <w:sz w:val="22"/>
          <w:szCs w:val="22"/>
        </w:rPr>
        <w:t xml:space="preserve">(Rondani) e </w:t>
      </w:r>
      <w:r w:rsidRPr="002E2656">
        <w:rPr>
          <w:rFonts w:ascii="Century Gothic" w:hAnsi="Century Gothic"/>
          <w:i/>
          <w:sz w:val="22"/>
          <w:szCs w:val="22"/>
        </w:rPr>
        <w:t>Rhodobium porosum</w:t>
      </w:r>
      <w:r w:rsidRPr="002E2656">
        <w:rPr>
          <w:rFonts w:ascii="Century Gothic" w:hAnsi="Century Gothic"/>
          <w:sz w:val="22"/>
          <w:szCs w:val="22"/>
        </w:rPr>
        <w:t xml:space="preserve"> (Sanderson) (Hem., Aphididae); das cochonilhas </w:t>
      </w:r>
      <w:r w:rsidRPr="002E2656">
        <w:rPr>
          <w:rFonts w:ascii="Century Gothic" w:hAnsi="Century Gothic"/>
          <w:i/>
          <w:sz w:val="22"/>
          <w:szCs w:val="22"/>
        </w:rPr>
        <w:t xml:space="preserve">Coccus </w:t>
      </w:r>
      <w:r w:rsidRPr="002E2656">
        <w:rPr>
          <w:rFonts w:ascii="Century Gothic" w:hAnsi="Century Gothic"/>
          <w:sz w:val="22"/>
          <w:szCs w:val="22"/>
        </w:rPr>
        <w:t>sp. (Hem</w:t>
      </w:r>
      <w:proofErr w:type="gramStart"/>
      <w:r w:rsidRPr="002E2656">
        <w:rPr>
          <w:rFonts w:ascii="Century Gothic" w:hAnsi="Century Gothic"/>
          <w:sz w:val="22"/>
          <w:szCs w:val="22"/>
        </w:rPr>
        <w:t>.,</w:t>
      </w:r>
      <w:proofErr w:type="gramEnd"/>
      <w:r w:rsidRPr="002E2656">
        <w:rPr>
          <w:rFonts w:ascii="Century Gothic" w:hAnsi="Century Gothic"/>
          <w:sz w:val="22"/>
          <w:szCs w:val="22"/>
        </w:rPr>
        <w:t xml:space="preserve"> Coccidae), </w:t>
      </w:r>
      <w:r w:rsidRPr="002E2656">
        <w:rPr>
          <w:rFonts w:ascii="Century Gothic" w:hAnsi="Century Gothic"/>
          <w:i/>
          <w:sz w:val="22"/>
          <w:szCs w:val="22"/>
        </w:rPr>
        <w:t xml:space="preserve">Orthezia </w:t>
      </w:r>
      <w:r w:rsidRPr="002E2656">
        <w:rPr>
          <w:rFonts w:ascii="Century Gothic" w:hAnsi="Century Gothic"/>
          <w:sz w:val="22"/>
          <w:szCs w:val="22"/>
        </w:rPr>
        <w:t>sp. (Hem</w:t>
      </w:r>
      <w:proofErr w:type="gramStart"/>
      <w:r w:rsidRPr="002E2656">
        <w:rPr>
          <w:rFonts w:ascii="Century Gothic" w:hAnsi="Century Gothic"/>
          <w:sz w:val="22"/>
          <w:szCs w:val="22"/>
        </w:rPr>
        <w:t>.,</w:t>
      </w:r>
      <w:proofErr w:type="gramEnd"/>
      <w:r w:rsidRPr="002E2656">
        <w:rPr>
          <w:rFonts w:ascii="Century Gothic" w:hAnsi="Century Gothic"/>
          <w:sz w:val="22"/>
          <w:szCs w:val="22"/>
        </w:rPr>
        <w:t xml:space="preserve"> Ortheziidae), </w:t>
      </w:r>
      <w:r w:rsidRPr="002E2656">
        <w:rPr>
          <w:rFonts w:ascii="Century Gothic" w:hAnsi="Century Gothic"/>
          <w:i/>
          <w:sz w:val="22"/>
          <w:szCs w:val="22"/>
        </w:rPr>
        <w:t xml:space="preserve">Pinnaspis </w:t>
      </w:r>
      <w:r w:rsidRPr="002E2656">
        <w:rPr>
          <w:rFonts w:ascii="Century Gothic" w:hAnsi="Century Gothic"/>
          <w:sz w:val="22"/>
          <w:szCs w:val="22"/>
        </w:rPr>
        <w:t xml:space="preserve">sp. </w:t>
      </w:r>
      <w:proofErr w:type="gramStart"/>
      <w:r w:rsidRPr="002E2656">
        <w:rPr>
          <w:rFonts w:ascii="Century Gothic" w:hAnsi="Century Gothic"/>
          <w:sz w:val="22"/>
          <w:szCs w:val="22"/>
        </w:rPr>
        <w:t>e</w:t>
      </w:r>
      <w:proofErr w:type="gramEnd"/>
      <w:r w:rsidRPr="002E2656">
        <w:rPr>
          <w:rFonts w:ascii="Century Gothic" w:hAnsi="Century Gothic"/>
          <w:sz w:val="22"/>
          <w:szCs w:val="22"/>
        </w:rPr>
        <w:t xml:space="preserve"> </w:t>
      </w:r>
      <w:r w:rsidRPr="002E2656">
        <w:rPr>
          <w:rFonts w:ascii="Century Gothic" w:hAnsi="Century Gothic"/>
          <w:i/>
          <w:sz w:val="22"/>
          <w:szCs w:val="22"/>
        </w:rPr>
        <w:t xml:space="preserve">Selenaspidus </w:t>
      </w:r>
      <w:r w:rsidRPr="002E2656">
        <w:rPr>
          <w:rFonts w:ascii="Century Gothic" w:hAnsi="Century Gothic"/>
          <w:sz w:val="22"/>
          <w:szCs w:val="22"/>
        </w:rPr>
        <w:t>sp. (Hem</w:t>
      </w:r>
      <w:proofErr w:type="gramStart"/>
      <w:r w:rsidRPr="002E2656">
        <w:rPr>
          <w:rFonts w:ascii="Century Gothic" w:hAnsi="Century Gothic"/>
          <w:sz w:val="22"/>
          <w:szCs w:val="22"/>
        </w:rPr>
        <w:t>.,</w:t>
      </w:r>
      <w:proofErr w:type="gramEnd"/>
      <w:r w:rsidRPr="002E2656">
        <w:rPr>
          <w:rFonts w:ascii="Century Gothic" w:hAnsi="Century Gothic"/>
          <w:sz w:val="22"/>
          <w:szCs w:val="22"/>
        </w:rPr>
        <w:t xml:space="preserve"> Diaspididae); e do percevejo-de-renda da seringueira </w:t>
      </w:r>
      <w:r w:rsidRPr="002E2656">
        <w:rPr>
          <w:rFonts w:ascii="Century Gothic" w:hAnsi="Century Gothic"/>
          <w:i/>
          <w:sz w:val="22"/>
          <w:szCs w:val="22"/>
        </w:rPr>
        <w:t xml:space="preserve">Leptopharsa heveae </w:t>
      </w:r>
      <w:r w:rsidRPr="002E2656">
        <w:rPr>
          <w:rFonts w:ascii="Century Gothic" w:hAnsi="Century Gothic"/>
          <w:sz w:val="22"/>
          <w:szCs w:val="22"/>
        </w:rPr>
        <w:t xml:space="preserve">Drake &amp; Poor (Hem., Tingidae). </w:t>
      </w:r>
    </w:p>
    <w:p w:rsidR="001A5F61" w:rsidRPr="002E2656" w:rsidRDefault="001A5F61" w:rsidP="002E2656">
      <w:pPr>
        <w:spacing w:line="480" w:lineRule="auto"/>
        <w:jc w:val="both"/>
        <w:rPr>
          <w:rFonts w:ascii="Century Gothic" w:hAnsi="Century Gothic"/>
          <w:sz w:val="22"/>
          <w:szCs w:val="22"/>
        </w:rPr>
      </w:pPr>
      <w:r w:rsidRPr="002E2656">
        <w:rPr>
          <w:rFonts w:ascii="Century Gothic" w:hAnsi="Century Gothic"/>
          <w:sz w:val="22"/>
          <w:szCs w:val="22"/>
        </w:rPr>
        <w:tab/>
        <w:t xml:space="preserve">Dos gêneros da família Chrysopidae, </w:t>
      </w:r>
      <w:r w:rsidRPr="002E2656">
        <w:rPr>
          <w:rFonts w:ascii="Century Gothic" w:hAnsi="Century Gothic"/>
          <w:i/>
          <w:sz w:val="22"/>
          <w:szCs w:val="22"/>
        </w:rPr>
        <w:t xml:space="preserve">Ceraeochrysa </w:t>
      </w:r>
      <w:r w:rsidRPr="002E2656">
        <w:rPr>
          <w:rFonts w:ascii="Century Gothic" w:hAnsi="Century Gothic"/>
          <w:sz w:val="22"/>
          <w:szCs w:val="22"/>
        </w:rPr>
        <w:t xml:space="preserve">Adams apresenta várias espécies com grande potencial de utilização no controle biológico de pragas, encontrando-se entre elas </w:t>
      </w:r>
      <w:r w:rsidRPr="002E2656">
        <w:rPr>
          <w:rFonts w:ascii="Century Gothic" w:hAnsi="Century Gothic"/>
          <w:i/>
          <w:sz w:val="22"/>
          <w:szCs w:val="22"/>
        </w:rPr>
        <w:t xml:space="preserve">Ceraeochrysa paraguaria </w:t>
      </w:r>
      <w:r w:rsidRPr="002E2656">
        <w:rPr>
          <w:rFonts w:ascii="Century Gothic" w:hAnsi="Century Gothic"/>
          <w:sz w:val="22"/>
          <w:szCs w:val="22"/>
        </w:rPr>
        <w:t xml:space="preserve">(Navás, 1920) que, segundo </w:t>
      </w:r>
      <w:r w:rsidRPr="00DE5E66">
        <w:rPr>
          <w:rFonts w:ascii="Century Gothic" w:hAnsi="Century Gothic"/>
          <w:sz w:val="22"/>
          <w:szCs w:val="22"/>
        </w:rPr>
        <w:t xml:space="preserve">Freitas </w:t>
      </w:r>
      <w:r w:rsidRPr="002E2656">
        <w:rPr>
          <w:rFonts w:ascii="Century Gothic" w:hAnsi="Century Gothic"/>
          <w:sz w:val="22"/>
          <w:szCs w:val="22"/>
        </w:rPr>
        <w:t>(2001b), é encontrada em culturas de citros e de goiaba, apresentando potencial para controle de pragas associadas a esses cultivos.</w:t>
      </w:r>
    </w:p>
    <w:p w:rsidR="001A5F61" w:rsidRDefault="001A5F61" w:rsidP="002E2656">
      <w:pPr>
        <w:spacing w:line="480" w:lineRule="auto"/>
        <w:jc w:val="both"/>
        <w:rPr>
          <w:rFonts w:ascii="Century Gothic" w:hAnsi="Century Gothic"/>
          <w:b/>
          <w:sz w:val="22"/>
          <w:szCs w:val="22"/>
        </w:rPr>
      </w:pPr>
      <w:r w:rsidRPr="002E2656">
        <w:rPr>
          <w:rFonts w:ascii="Century Gothic" w:hAnsi="Century Gothic"/>
          <w:sz w:val="22"/>
          <w:szCs w:val="22"/>
        </w:rPr>
        <w:tab/>
        <w:t xml:space="preserve">Como ainda pouco se sabe a respeito de </w:t>
      </w:r>
      <w:r w:rsidRPr="002E2656">
        <w:rPr>
          <w:rFonts w:ascii="Century Gothic" w:hAnsi="Century Gothic"/>
          <w:i/>
          <w:sz w:val="22"/>
          <w:szCs w:val="22"/>
        </w:rPr>
        <w:t>C. paraguaria</w:t>
      </w:r>
      <w:r w:rsidRPr="002E2656">
        <w:rPr>
          <w:rFonts w:ascii="Century Gothic" w:hAnsi="Century Gothic"/>
          <w:sz w:val="22"/>
          <w:szCs w:val="22"/>
        </w:rPr>
        <w:t>, mesmo não sendo recente sua descrição, o presente trabalho teve por finalidade estudar aspectos morfométricos e biológicos da espécie, sendo as larvas alimentadas com diferentes presas, objetivando fornecer subsídios à criação do predador em laboratório.</w:t>
      </w:r>
    </w:p>
    <w:p w:rsidR="00DE5E66" w:rsidRDefault="00DE5E66" w:rsidP="002E2656">
      <w:pPr>
        <w:spacing w:line="480" w:lineRule="auto"/>
        <w:jc w:val="both"/>
        <w:rPr>
          <w:rFonts w:ascii="Century Gothic" w:hAnsi="Century Gothic"/>
          <w:b/>
          <w:sz w:val="22"/>
          <w:szCs w:val="22"/>
        </w:rPr>
      </w:pPr>
    </w:p>
    <w:p w:rsidR="00DE5E66" w:rsidRDefault="00DE5E66" w:rsidP="002E2656">
      <w:pPr>
        <w:spacing w:line="480" w:lineRule="auto"/>
        <w:jc w:val="both"/>
        <w:rPr>
          <w:rFonts w:ascii="Century Gothic" w:hAnsi="Century Gothic"/>
          <w:b/>
          <w:sz w:val="22"/>
          <w:szCs w:val="22"/>
        </w:rPr>
      </w:pPr>
    </w:p>
    <w:p w:rsidR="00DE5E66" w:rsidRPr="002E2656" w:rsidRDefault="00DE5E66" w:rsidP="002E2656">
      <w:pPr>
        <w:spacing w:line="480" w:lineRule="auto"/>
        <w:jc w:val="both"/>
        <w:rPr>
          <w:rFonts w:ascii="Century Gothic" w:hAnsi="Century Gothic"/>
          <w:b/>
          <w:sz w:val="22"/>
          <w:szCs w:val="22"/>
        </w:rPr>
      </w:pPr>
    </w:p>
    <w:p w:rsidR="001A5F61" w:rsidRPr="002E2656" w:rsidRDefault="001A5F61" w:rsidP="002E2656">
      <w:pPr>
        <w:spacing w:line="480" w:lineRule="auto"/>
        <w:jc w:val="both"/>
        <w:rPr>
          <w:rFonts w:ascii="Century Gothic" w:hAnsi="Century Gothic"/>
          <w:b/>
          <w:sz w:val="22"/>
          <w:szCs w:val="22"/>
        </w:rPr>
      </w:pPr>
      <w:r w:rsidRPr="002E2656">
        <w:rPr>
          <w:rFonts w:ascii="Century Gothic" w:hAnsi="Century Gothic"/>
          <w:b/>
          <w:sz w:val="22"/>
          <w:szCs w:val="22"/>
        </w:rPr>
        <w:t>MATERIAL E MÉTODOS</w:t>
      </w:r>
    </w:p>
    <w:p w:rsidR="001A5F61" w:rsidRPr="002E2656" w:rsidRDefault="001A5F61" w:rsidP="002E2656">
      <w:pPr>
        <w:spacing w:line="480" w:lineRule="auto"/>
        <w:jc w:val="both"/>
        <w:rPr>
          <w:rFonts w:ascii="Century Gothic" w:hAnsi="Century Gothic"/>
          <w:sz w:val="22"/>
          <w:szCs w:val="22"/>
        </w:rPr>
      </w:pPr>
      <w:r w:rsidRPr="002E2656">
        <w:rPr>
          <w:rFonts w:ascii="Century Gothic" w:hAnsi="Century Gothic"/>
          <w:sz w:val="22"/>
          <w:szCs w:val="22"/>
        </w:rPr>
        <w:tab/>
        <w:t>O experimento foi conduzido no Laboratório de Biologia e Criação de Insetos do Departamento de Fitossanidade, FCAV-UNESP, Jaboticabal, SP, em condições controladas de temperatura (25 ± 2 ºC), umidade relativa (75 ± 10%) e fotoperíodo (</w:t>
      </w:r>
      <w:proofErr w:type="gramStart"/>
      <w:r w:rsidRPr="002E2656">
        <w:rPr>
          <w:rFonts w:ascii="Century Gothic" w:hAnsi="Century Gothic"/>
          <w:sz w:val="22"/>
          <w:szCs w:val="22"/>
        </w:rPr>
        <w:t>14L:</w:t>
      </w:r>
      <w:proofErr w:type="gramEnd"/>
      <w:r w:rsidRPr="002E2656">
        <w:rPr>
          <w:rFonts w:ascii="Century Gothic" w:hAnsi="Century Gothic"/>
          <w:sz w:val="22"/>
          <w:szCs w:val="22"/>
        </w:rPr>
        <w:t xml:space="preserve">10E). Os ovos de </w:t>
      </w:r>
      <w:r w:rsidRPr="002E2656">
        <w:rPr>
          <w:rFonts w:ascii="Century Gothic" w:hAnsi="Century Gothic"/>
          <w:i/>
          <w:sz w:val="22"/>
          <w:szCs w:val="22"/>
        </w:rPr>
        <w:t xml:space="preserve">Sitotroga cerealella </w:t>
      </w:r>
      <w:r w:rsidRPr="002E2656">
        <w:rPr>
          <w:rFonts w:ascii="Century Gothic" w:hAnsi="Century Gothic"/>
          <w:sz w:val="22"/>
          <w:szCs w:val="22"/>
        </w:rPr>
        <w:t>(Oliver, 1819) (Lep</w:t>
      </w:r>
      <w:proofErr w:type="gramStart"/>
      <w:r w:rsidRPr="002E2656">
        <w:rPr>
          <w:rFonts w:ascii="Century Gothic" w:hAnsi="Century Gothic"/>
          <w:sz w:val="22"/>
          <w:szCs w:val="22"/>
        </w:rPr>
        <w:t>.,</w:t>
      </w:r>
      <w:proofErr w:type="gramEnd"/>
      <w:r w:rsidRPr="002E2656">
        <w:rPr>
          <w:rFonts w:ascii="Century Gothic" w:hAnsi="Century Gothic"/>
          <w:sz w:val="22"/>
          <w:szCs w:val="22"/>
        </w:rPr>
        <w:t xml:space="preserve"> Gelechiidae), </w:t>
      </w:r>
      <w:r w:rsidRPr="002E2656">
        <w:rPr>
          <w:rFonts w:ascii="Century Gothic" w:hAnsi="Century Gothic"/>
          <w:i/>
          <w:sz w:val="22"/>
          <w:szCs w:val="22"/>
        </w:rPr>
        <w:t xml:space="preserve">Diatraea saccharalis </w:t>
      </w:r>
      <w:r w:rsidRPr="002E2656">
        <w:rPr>
          <w:rFonts w:ascii="Century Gothic" w:hAnsi="Century Gothic"/>
          <w:sz w:val="22"/>
          <w:szCs w:val="22"/>
        </w:rPr>
        <w:t xml:space="preserve">(Fabricius, 1794) (Lep., Pyralidae) e </w:t>
      </w:r>
      <w:r w:rsidRPr="002E2656">
        <w:rPr>
          <w:rFonts w:ascii="Century Gothic" w:hAnsi="Century Gothic"/>
          <w:i/>
          <w:sz w:val="22"/>
          <w:szCs w:val="22"/>
        </w:rPr>
        <w:t xml:space="preserve">Anagasta kuehniella </w:t>
      </w:r>
      <w:r w:rsidRPr="002E2656">
        <w:rPr>
          <w:rFonts w:ascii="Century Gothic" w:hAnsi="Century Gothic"/>
          <w:sz w:val="22"/>
          <w:szCs w:val="22"/>
        </w:rPr>
        <w:t xml:space="preserve">(Zeller, 1879) (Lep., Pyralidae), utilizados como alimento para as larvas nas avaliações morfométricas, foram obtidos nas criações existentes no referido laboratório. Para as avaliações relativas aos parâmetros biológicos foram comparadas presas representadas por ninfas de </w:t>
      </w:r>
      <w:r w:rsidRPr="002E2656">
        <w:rPr>
          <w:rFonts w:ascii="Century Gothic" w:hAnsi="Century Gothic"/>
          <w:i/>
          <w:sz w:val="22"/>
          <w:szCs w:val="22"/>
        </w:rPr>
        <w:t xml:space="preserve">Orthezia </w:t>
      </w:r>
      <w:proofErr w:type="gramStart"/>
      <w:r w:rsidRPr="002E2656">
        <w:rPr>
          <w:rFonts w:ascii="Century Gothic" w:hAnsi="Century Gothic"/>
          <w:sz w:val="22"/>
          <w:szCs w:val="22"/>
        </w:rPr>
        <w:t>sp</w:t>
      </w:r>
      <w:proofErr w:type="gramEnd"/>
      <w:r w:rsidRPr="002E2656">
        <w:rPr>
          <w:rFonts w:ascii="Century Gothic" w:hAnsi="Century Gothic"/>
          <w:sz w:val="22"/>
          <w:szCs w:val="22"/>
        </w:rPr>
        <w:t xml:space="preserve">., </w:t>
      </w:r>
      <w:r w:rsidRPr="002E2656">
        <w:rPr>
          <w:rFonts w:ascii="Century Gothic" w:hAnsi="Century Gothic"/>
          <w:i/>
          <w:sz w:val="22"/>
          <w:szCs w:val="22"/>
        </w:rPr>
        <w:t>Selenaspidus</w:t>
      </w:r>
      <w:r w:rsidRPr="002E2656">
        <w:rPr>
          <w:rFonts w:ascii="Century Gothic" w:hAnsi="Century Gothic"/>
          <w:sz w:val="22"/>
          <w:szCs w:val="22"/>
        </w:rPr>
        <w:t xml:space="preserve"> sp. (Hem</w:t>
      </w:r>
      <w:proofErr w:type="gramStart"/>
      <w:r w:rsidRPr="002E2656">
        <w:rPr>
          <w:rFonts w:ascii="Century Gothic" w:hAnsi="Century Gothic"/>
          <w:sz w:val="22"/>
          <w:szCs w:val="22"/>
        </w:rPr>
        <w:t>.,</w:t>
      </w:r>
      <w:proofErr w:type="gramEnd"/>
      <w:r w:rsidRPr="002E2656">
        <w:rPr>
          <w:rFonts w:ascii="Century Gothic" w:hAnsi="Century Gothic"/>
          <w:sz w:val="22"/>
          <w:szCs w:val="22"/>
        </w:rPr>
        <w:t xml:space="preserve"> Diaspididae) e </w:t>
      </w:r>
      <w:r w:rsidRPr="002E2656">
        <w:rPr>
          <w:rFonts w:ascii="Century Gothic" w:hAnsi="Century Gothic"/>
          <w:i/>
          <w:sz w:val="22"/>
          <w:szCs w:val="22"/>
        </w:rPr>
        <w:t xml:space="preserve">Toxoptera </w:t>
      </w:r>
      <w:r w:rsidRPr="002E2656">
        <w:rPr>
          <w:rFonts w:ascii="Century Gothic" w:hAnsi="Century Gothic"/>
          <w:sz w:val="22"/>
          <w:szCs w:val="22"/>
        </w:rPr>
        <w:t>sp. (Hem</w:t>
      </w:r>
      <w:proofErr w:type="gramStart"/>
      <w:r w:rsidRPr="002E2656">
        <w:rPr>
          <w:rFonts w:ascii="Century Gothic" w:hAnsi="Century Gothic"/>
          <w:sz w:val="22"/>
          <w:szCs w:val="22"/>
        </w:rPr>
        <w:t>.,</w:t>
      </w:r>
      <w:proofErr w:type="gramEnd"/>
      <w:r w:rsidRPr="002E2656">
        <w:rPr>
          <w:rFonts w:ascii="Century Gothic" w:hAnsi="Century Gothic"/>
          <w:sz w:val="22"/>
          <w:szCs w:val="22"/>
        </w:rPr>
        <w:t xml:space="preserve"> Aphididae) coletados a campo, em pomares de laranja no município de Jaboticabl, SP.</w:t>
      </w:r>
    </w:p>
    <w:p w:rsidR="001A5F61" w:rsidRPr="002E2656" w:rsidRDefault="001A5F61" w:rsidP="002E2656">
      <w:pPr>
        <w:spacing w:line="480" w:lineRule="auto"/>
        <w:jc w:val="both"/>
        <w:rPr>
          <w:rFonts w:ascii="Century Gothic" w:hAnsi="Century Gothic"/>
          <w:sz w:val="22"/>
          <w:szCs w:val="22"/>
        </w:rPr>
      </w:pPr>
      <w:r w:rsidRPr="002E2656">
        <w:rPr>
          <w:rFonts w:ascii="Century Gothic" w:hAnsi="Century Gothic"/>
          <w:sz w:val="22"/>
          <w:szCs w:val="22"/>
        </w:rPr>
        <w:tab/>
        <w:t xml:space="preserve">Para cada um dos substratos (ovos de </w:t>
      </w:r>
      <w:r w:rsidRPr="002E2656">
        <w:rPr>
          <w:rFonts w:ascii="Century Gothic" w:hAnsi="Century Gothic"/>
          <w:i/>
          <w:sz w:val="22"/>
          <w:szCs w:val="22"/>
        </w:rPr>
        <w:t>S. cerealella</w:t>
      </w:r>
      <w:r w:rsidRPr="002E2656">
        <w:rPr>
          <w:rFonts w:ascii="Century Gothic" w:hAnsi="Century Gothic"/>
          <w:sz w:val="22"/>
          <w:szCs w:val="22"/>
        </w:rPr>
        <w:t xml:space="preserve">, </w:t>
      </w:r>
      <w:r w:rsidRPr="002E2656">
        <w:rPr>
          <w:rFonts w:ascii="Century Gothic" w:hAnsi="Century Gothic"/>
          <w:i/>
          <w:sz w:val="22"/>
          <w:szCs w:val="22"/>
        </w:rPr>
        <w:t xml:space="preserve">D. saccharalis </w:t>
      </w:r>
      <w:r w:rsidRPr="002E2656">
        <w:rPr>
          <w:rFonts w:ascii="Century Gothic" w:hAnsi="Century Gothic"/>
          <w:sz w:val="22"/>
          <w:szCs w:val="22"/>
        </w:rPr>
        <w:t xml:space="preserve">e </w:t>
      </w:r>
      <w:r w:rsidRPr="002E2656">
        <w:rPr>
          <w:rFonts w:ascii="Century Gothic" w:hAnsi="Century Gothic"/>
          <w:i/>
          <w:sz w:val="22"/>
          <w:szCs w:val="22"/>
        </w:rPr>
        <w:t>A. kuehniella</w:t>
      </w:r>
      <w:r w:rsidRPr="002E2656">
        <w:rPr>
          <w:rFonts w:ascii="Century Gothic" w:hAnsi="Century Gothic"/>
          <w:sz w:val="22"/>
          <w:szCs w:val="22"/>
        </w:rPr>
        <w:t xml:space="preserve">), nas determinações morfométricas, foram individualizadas em placas de Petri de </w:t>
      </w:r>
      <w:smartTag w:uri="urn:schemas-microsoft-com:office:smarttags" w:element="metricconverter">
        <w:smartTagPr>
          <w:attr w:name="ProductID" w:val="10 cm"/>
        </w:smartTagPr>
        <w:r w:rsidRPr="002E2656">
          <w:rPr>
            <w:rFonts w:ascii="Century Gothic" w:hAnsi="Century Gothic"/>
            <w:sz w:val="22"/>
            <w:szCs w:val="22"/>
          </w:rPr>
          <w:t>10 cm</w:t>
        </w:r>
      </w:smartTag>
      <w:r w:rsidRPr="002E2656">
        <w:rPr>
          <w:rFonts w:ascii="Century Gothic" w:hAnsi="Century Gothic"/>
          <w:sz w:val="22"/>
          <w:szCs w:val="22"/>
        </w:rPr>
        <w:t xml:space="preserve"> de diâmetro 30 (trinta) larvas de </w:t>
      </w:r>
      <w:r w:rsidRPr="002E2656">
        <w:rPr>
          <w:rFonts w:ascii="Century Gothic" w:hAnsi="Century Gothic"/>
          <w:i/>
          <w:sz w:val="22"/>
          <w:szCs w:val="22"/>
        </w:rPr>
        <w:t>C. paraguaria</w:t>
      </w:r>
      <w:r w:rsidRPr="002E2656">
        <w:rPr>
          <w:rFonts w:ascii="Century Gothic" w:hAnsi="Century Gothic"/>
          <w:sz w:val="22"/>
          <w:szCs w:val="22"/>
        </w:rPr>
        <w:t xml:space="preserve"> recém emergidas</w:t>
      </w:r>
      <w:r w:rsidRPr="002E2656">
        <w:rPr>
          <w:rFonts w:ascii="Century Gothic" w:hAnsi="Century Gothic"/>
          <w:i/>
          <w:sz w:val="22"/>
          <w:szCs w:val="22"/>
        </w:rPr>
        <w:t xml:space="preserve"> </w:t>
      </w:r>
      <w:r w:rsidRPr="002E2656">
        <w:rPr>
          <w:rFonts w:ascii="Century Gothic" w:hAnsi="Century Gothic"/>
          <w:sz w:val="22"/>
          <w:szCs w:val="22"/>
        </w:rPr>
        <w:t xml:space="preserve">oriundas da criação de manutenção do laboratório. Acompanhando-se o desenvolvimento desses insetos foram obtidos os seguintes parâmetros: comprimento das mandíbulas, medido da base ao ponto de convergência das mesmas; comprimento da cápsula cefálica, medido da inserção com o tórax até </w:t>
      </w:r>
      <w:proofErr w:type="gramStart"/>
      <w:r w:rsidRPr="002E2656">
        <w:rPr>
          <w:rFonts w:ascii="Century Gothic" w:hAnsi="Century Gothic"/>
          <w:sz w:val="22"/>
          <w:szCs w:val="22"/>
        </w:rPr>
        <w:t>à</w:t>
      </w:r>
      <w:proofErr w:type="gramEnd"/>
      <w:r w:rsidRPr="002E2656">
        <w:rPr>
          <w:rFonts w:ascii="Century Gothic" w:hAnsi="Century Gothic"/>
          <w:sz w:val="22"/>
          <w:szCs w:val="22"/>
        </w:rPr>
        <w:t xml:space="preserve"> base das mandíbulas; distância entre o início do primeiro segmento abdominal até a base das mandíbulas; largura da cápsula cefálica, medida pela distância entre os olhos; e peso larval.</w:t>
      </w:r>
    </w:p>
    <w:p w:rsidR="001A5F61" w:rsidRPr="002E2656" w:rsidRDefault="001A5F61" w:rsidP="002E2656">
      <w:pPr>
        <w:spacing w:line="480" w:lineRule="auto"/>
        <w:jc w:val="both"/>
        <w:rPr>
          <w:rFonts w:ascii="Century Gothic" w:hAnsi="Century Gothic"/>
          <w:sz w:val="22"/>
          <w:szCs w:val="22"/>
        </w:rPr>
      </w:pPr>
      <w:r w:rsidRPr="002E2656">
        <w:rPr>
          <w:rFonts w:ascii="Century Gothic" w:hAnsi="Century Gothic"/>
          <w:sz w:val="22"/>
          <w:szCs w:val="22"/>
        </w:rPr>
        <w:tab/>
        <w:t xml:space="preserve">Para a obtenção dos parâmetros biológicos com as larvas (30 para cada presa) alimentadas com </w:t>
      </w:r>
      <w:r w:rsidRPr="002E2656">
        <w:rPr>
          <w:rFonts w:ascii="Century Gothic" w:hAnsi="Century Gothic"/>
          <w:i/>
          <w:sz w:val="22"/>
          <w:szCs w:val="22"/>
        </w:rPr>
        <w:t>Orthezia</w:t>
      </w:r>
      <w:r w:rsidRPr="002E2656">
        <w:rPr>
          <w:rFonts w:ascii="Century Gothic" w:hAnsi="Century Gothic"/>
          <w:sz w:val="22"/>
          <w:szCs w:val="22"/>
        </w:rPr>
        <w:t xml:space="preserve"> </w:t>
      </w:r>
      <w:proofErr w:type="gramStart"/>
      <w:r w:rsidRPr="002E2656">
        <w:rPr>
          <w:rFonts w:ascii="Century Gothic" w:hAnsi="Century Gothic"/>
          <w:sz w:val="22"/>
          <w:szCs w:val="22"/>
        </w:rPr>
        <w:t>sp</w:t>
      </w:r>
      <w:proofErr w:type="gramEnd"/>
      <w:r w:rsidRPr="002E2656">
        <w:rPr>
          <w:rFonts w:ascii="Century Gothic" w:hAnsi="Century Gothic"/>
          <w:sz w:val="22"/>
          <w:szCs w:val="22"/>
        </w:rPr>
        <w:t xml:space="preserve">., </w:t>
      </w:r>
      <w:r w:rsidRPr="002E2656">
        <w:rPr>
          <w:rFonts w:ascii="Century Gothic" w:hAnsi="Century Gothic"/>
          <w:i/>
          <w:sz w:val="22"/>
          <w:szCs w:val="22"/>
        </w:rPr>
        <w:t>Toxoptera</w:t>
      </w:r>
      <w:r w:rsidRPr="002E2656">
        <w:rPr>
          <w:rFonts w:ascii="Century Gothic" w:hAnsi="Century Gothic"/>
          <w:sz w:val="22"/>
          <w:szCs w:val="22"/>
        </w:rPr>
        <w:t xml:space="preserve"> sp.</w:t>
      </w:r>
      <w:r w:rsidRPr="002E2656">
        <w:rPr>
          <w:rFonts w:ascii="Century Gothic" w:hAnsi="Century Gothic"/>
          <w:i/>
          <w:sz w:val="22"/>
          <w:szCs w:val="22"/>
        </w:rPr>
        <w:t xml:space="preserve"> </w:t>
      </w:r>
      <w:proofErr w:type="gramStart"/>
      <w:r w:rsidRPr="002E2656">
        <w:rPr>
          <w:rFonts w:ascii="Century Gothic" w:hAnsi="Century Gothic"/>
          <w:sz w:val="22"/>
          <w:szCs w:val="22"/>
        </w:rPr>
        <w:t>e</w:t>
      </w:r>
      <w:proofErr w:type="gramEnd"/>
      <w:r w:rsidRPr="002E2656">
        <w:rPr>
          <w:rFonts w:ascii="Century Gothic" w:hAnsi="Century Gothic"/>
          <w:sz w:val="22"/>
          <w:szCs w:val="22"/>
        </w:rPr>
        <w:t xml:space="preserve"> </w:t>
      </w:r>
      <w:r w:rsidRPr="002E2656">
        <w:rPr>
          <w:rFonts w:ascii="Century Gothic" w:hAnsi="Century Gothic"/>
          <w:i/>
          <w:sz w:val="22"/>
          <w:szCs w:val="22"/>
        </w:rPr>
        <w:t>Selenaspidus</w:t>
      </w:r>
      <w:r w:rsidRPr="002E2656">
        <w:rPr>
          <w:rFonts w:ascii="Century Gothic" w:hAnsi="Century Gothic"/>
          <w:sz w:val="22"/>
          <w:szCs w:val="22"/>
        </w:rPr>
        <w:t xml:space="preserve"> sp., seguiu-se procedimentos diferentes de acordo com a presa. Para </w:t>
      </w:r>
      <w:r w:rsidRPr="002E2656">
        <w:rPr>
          <w:rFonts w:ascii="Century Gothic" w:hAnsi="Century Gothic"/>
          <w:i/>
          <w:sz w:val="22"/>
          <w:szCs w:val="22"/>
        </w:rPr>
        <w:t>Toxoptera</w:t>
      </w:r>
      <w:r w:rsidRPr="002E2656">
        <w:rPr>
          <w:rFonts w:ascii="Century Gothic" w:hAnsi="Century Gothic"/>
          <w:sz w:val="22"/>
          <w:szCs w:val="22"/>
        </w:rPr>
        <w:t xml:space="preserve"> larvas do predador recém emergidas foram isoladas em tubos de vidro de fundo chato (8,5 x </w:t>
      </w:r>
      <w:smartTag w:uri="urn:schemas-microsoft-com:office:smarttags" w:element="metricconverter">
        <w:smartTagPr>
          <w:attr w:name="ProductID" w:val="2,5 cm"/>
        </w:smartTagPr>
        <w:r w:rsidRPr="002E2656">
          <w:rPr>
            <w:rFonts w:ascii="Century Gothic" w:hAnsi="Century Gothic"/>
            <w:sz w:val="22"/>
            <w:szCs w:val="22"/>
          </w:rPr>
          <w:t>2,5 cm</w:t>
        </w:r>
      </w:smartTag>
      <w:r w:rsidRPr="002E2656">
        <w:rPr>
          <w:rFonts w:ascii="Century Gothic" w:hAnsi="Century Gothic"/>
          <w:sz w:val="22"/>
          <w:szCs w:val="22"/>
        </w:rPr>
        <w:t xml:space="preserve">), com 150 (cento e cinqüenta) ninfas de pulgão, ocorrendo reposição quando necessário; para </w:t>
      </w:r>
      <w:r w:rsidRPr="002E2656">
        <w:rPr>
          <w:rFonts w:ascii="Century Gothic" w:hAnsi="Century Gothic"/>
          <w:i/>
          <w:sz w:val="22"/>
          <w:szCs w:val="22"/>
        </w:rPr>
        <w:t>Orthezia</w:t>
      </w:r>
      <w:r w:rsidRPr="002E2656">
        <w:rPr>
          <w:rFonts w:ascii="Century Gothic" w:hAnsi="Century Gothic"/>
          <w:sz w:val="22"/>
          <w:szCs w:val="22"/>
        </w:rPr>
        <w:t xml:space="preserve"> utilizou-se o mesmo procedimento, com a colocação inicial de 20 ninfas de 2º estádio da presa; e para </w:t>
      </w:r>
      <w:r w:rsidRPr="002E2656">
        <w:rPr>
          <w:rFonts w:ascii="Century Gothic" w:hAnsi="Century Gothic"/>
          <w:i/>
          <w:sz w:val="22"/>
          <w:szCs w:val="22"/>
        </w:rPr>
        <w:t xml:space="preserve">Selenaspidus </w:t>
      </w:r>
      <w:r w:rsidRPr="002E2656">
        <w:rPr>
          <w:rFonts w:ascii="Century Gothic" w:hAnsi="Century Gothic"/>
          <w:sz w:val="22"/>
          <w:szCs w:val="22"/>
        </w:rPr>
        <w:t xml:space="preserve">as larvas do predador foram individualizadas em placas de Petri descartáveis de </w:t>
      </w:r>
      <w:smartTag w:uri="urn:schemas-microsoft-com:office:smarttags" w:element="metricconverter">
        <w:smartTagPr>
          <w:attr w:name="ProductID" w:val="10 cm"/>
        </w:smartTagPr>
        <w:r w:rsidRPr="002E2656">
          <w:rPr>
            <w:rFonts w:ascii="Century Gothic" w:hAnsi="Century Gothic"/>
            <w:sz w:val="22"/>
            <w:szCs w:val="22"/>
          </w:rPr>
          <w:t>10 cm</w:t>
        </w:r>
      </w:smartTag>
      <w:r w:rsidRPr="002E2656">
        <w:rPr>
          <w:rFonts w:ascii="Century Gothic" w:hAnsi="Century Gothic"/>
          <w:sz w:val="22"/>
          <w:szCs w:val="22"/>
        </w:rPr>
        <w:t xml:space="preserve"> de diâmetro, sendo as presas oferecidas em folhas de laranja com o número determinado na colocação e na retirada das mesmas, que era feito diariamente para as larvas de 1º e 2º estádios e a cada dois dias para larvas de 3º estádio. Acompanhando-se o desenvolvimento das larvas de </w:t>
      </w:r>
      <w:r w:rsidRPr="002E2656">
        <w:rPr>
          <w:rFonts w:ascii="Century Gothic" w:hAnsi="Century Gothic"/>
          <w:i/>
          <w:sz w:val="22"/>
          <w:szCs w:val="22"/>
        </w:rPr>
        <w:t xml:space="preserve">C. paraguaria </w:t>
      </w:r>
      <w:r w:rsidRPr="002E2656">
        <w:rPr>
          <w:rFonts w:ascii="Century Gothic" w:hAnsi="Century Gothic"/>
          <w:sz w:val="22"/>
          <w:szCs w:val="22"/>
        </w:rPr>
        <w:t>foram obtidos os seguintes parâmetros: duração e viabilidade dos três ínstares larvais, além do número de presas consumidas.</w:t>
      </w:r>
    </w:p>
    <w:p w:rsidR="001A5F61" w:rsidRPr="002E2656" w:rsidRDefault="001A5F61" w:rsidP="002E2656">
      <w:pPr>
        <w:spacing w:line="480" w:lineRule="auto"/>
        <w:jc w:val="both"/>
        <w:rPr>
          <w:rFonts w:ascii="Century Gothic" w:hAnsi="Century Gothic"/>
          <w:b/>
          <w:sz w:val="22"/>
          <w:szCs w:val="22"/>
        </w:rPr>
      </w:pPr>
      <w:r w:rsidRPr="002E2656">
        <w:rPr>
          <w:rFonts w:ascii="Century Gothic" w:hAnsi="Century Gothic"/>
          <w:sz w:val="22"/>
          <w:szCs w:val="22"/>
        </w:rPr>
        <w:tab/>
        <w:t>Os dados obtidos foram transformados em (x + 0,5)</w:t>
      </w:r>
      <w:r w:rsidRPr="002E2656">
        <w:rPr>
          <w:rFonts w:ascii="Century Gothic" w:hAnsi="Century Gothic"/>
          <w:sz w:val="22"/>
          <w:szCs w:val="22"/>
          <w:vertAlign w:val="superscript"/>
        </w:rPr>
        <w:t>½</w:t>
      </w:r>
      <w:r w:rsidRPr="002E2656">
        <w:rPr>
          <w:rFonts w:ascii="Century Gothic" w:hAnsi="Century Gothic"/>
          <w:sz w:val="22"/>
          <w:szCs w:val="22"/>
        </w:rPr>
        <w:t>, sendo a eles aplicada análise de variância pelo teste F e as médias comparadas pelo teste de Tukey ao nível de 5% de probabilidade.</w:t>
      </w:r>
    </w:p>
    <w:p w:rsidR="009D75BC" w:rsidRDefault="009D75BC" w:rsidP="002E2656">
      <w:pPr>
        <w:spacing w:line="480" w:lineRule="auto"/>
        <w:jc w:val="both"/>
        <w:rPr>
          <w:rFonts w:ascii="Century Gothic" w:hAnsi="Century Gothic"/>
          <w:b/>
          <w:sz w:val="22"/>
          <w:szCs w:val="22"/>
        </w:rPr>
      </w:pPr>
    </w:p>
    <w:p w:rsidR="001A5F61" w:rsidRPr="002E2656" w:rsidRDefault="001A5F61" w:rsidP="002E2656">
      <w:pPr>
        <w:spacing w:line="480" w:lineRule="auto"/>
        <w:jc w:val="both"/>
        <w:rPr>
          <w:rFonts w:ascii="Century Gothic" w:hAnsi="Century Gothic"/>
          <w:b/>
          <w:sz w:val="22"/>
          <w:szCs w:val="22"/>
        </w:rPr>
      </w:pPr>
      <w:r w:rsidRPr="002E2656">
        <w:rPr>
          <w:rFonts w:ascii="Century Gothic" w:hAnsi="Century Gothic"/>
          <w:b/>
          <w:sz w:val="22"/>
          <w:szCs w:val="22"/>
        </w:rPr>
        <w:t>RESULTADOS E DISCUSSÃO</w:t>
      </w:r>
    </w:p>
    <w:p w:rsidR="001A5F61" w:rsidRPr="002E2656" w:rsidRDefault="001A5F61" w:rsidP="002E2656">
      <w:pPr>
        <w:spacing w:line="480" w:lineRule="auto"/>
        <w:jc w:val="both"/>
        <w:rPr>
          <w:rFonts w:ascii="Century Gothic" w:hAnsi="Century Gothic"/>
          <w:sz w:val="22"/>
          <w:szCs w:val="22"/>
        </w:rPr>
      </w:pPr>
      <w:r w:rsidRPr="002E2656">
        <w:rPr>
          <w:rFonts w:ascii="Century Gothic" w:hAnsi="Century Gothic"/>
          <w:b/>
          <w:sz w:val="22"/>
          <w:szCs w:val="22"/>
        </w:rPr>
        <w:t xml:space="preserve">Aspectos morfométricos </w:t>
      </w:r>
      <w:r w:rsidRPr="002E2656">
        <w:rPr>
          <w:rFonts w:ascii="Century Gothic" w:hAnsi="Century Gothic"/>
          <w:sz w:val="22"/>
          <w:szCs w:val="22"/>
        </w:rPr>
        <w:t xml:space="preserve">- O comprimento médio das mandíbulas de larvas de </w:t>
      </w:r>
      <w:r w:rsidRPr="002E2656">
        <w:rPr>
          <w:rFonts w:ascii="Century Gothic" w:hAnsi="Century Gothic"/>
          <w:i/>
          <w:sz w:val="22"/>
          <w:szCs w:val="22"/>
        </w:rPr>
        <w:t xml:space="preserve">C. paraguaria </w:t>
      </w:r>
      <w:r w:rsidRPr="002E2656">
        <w:rPr>
          <w:rFonts w:ascii="Century Gothic" w:hAnsi="Century Gothic"/>
          <w:sz w:val="22"/>
          <w:szCs w:val="22"/>
        </w:rPr>
        <w:t xml:space="preserve">alimentadas com ovos de </w:t>
      </w:r>
      <w:r w:rsidRPr="002E2656">
        <w:rPr>
          <w:rFonts w:ascii="Century Gothic" w:hAnsi="Century Gothic"/>
          <w:i/>
          <w:sz w:val="22"/>
          <w:szCs w:val="22"/>
        </w:rPr>
        <w:t>D. saccharalis</w:t>
      </w:r>
      <w:r w:rsidRPr="002E2656">
        <w:rPr>
          <w:rFonts w:ascii="Century Gothic" w:hAnsi="Century Gothic"/>
          <w:sz w:val="22"/>
          <w:szCs w:val="22"/>
        </w:rPr>
        <w:t xml:space="preserve">, </w:t>
      </w:r>
      <w:r w:rsidRPr="002E2656">
        <w:rPr>
          <w:rFonts w:ascii="Century Gothic" w:hAnsi="Century Gothic"/>
          <w:i/>
          <w:sz w:val="22"/>
          <w:szCs w:val="22"/>
        </w:rPr>
        <w:t xml:space="preserve">S. cerealella </w:t>
      </w:r>
      <w:r w:rsidRPr="002E2656">
        <w:rPr>
          <w:rFonts w:ascii="Century Gothic" w:hAnsi="Century Gothic"/>
          <w:sz w:val="22"/>
          <w:szCs w:val="22"/>
        </w:rPr>
        <w:t xml:space="preserve">e </w:t>
      </w:r>
      <w:r w:rsidRPr="002E2656">
        <w:rPr>
          <w:rFonts w:ascii="Century Gothic" w:hAnsi="Century Gothic"/>
          <w:i/>
          <w:sz w:val="22"/>
          <w:szCs w:val="22"/>
        </w:rPr>
        <w:t xml:space="preserve">A. kuehniella </w:t>
      </w:r>
      <w:r w:rsidRPr="002E2656">
        <w:rPr>
          <w:rFonts w:ascii="Century Gothic" w:hAnsi="Century Gothic"/>
          <w:sz w:val="22"/>
          <w:szCs w:val="22"/>
        </w:rPr>
        <w:t xml:space="preserve">foi menor, para os três ínstares, quando o crisopídeo foi alimentado com ovos de </w:t>
      </w:r>
      <w:r w:rsidRPr="002E2656">
        <w:rPr>
          <w:rFonts w:ascii="Century Gothic" w:hAnsi="Century Gothic"/>
          <w:i/>
          <w:sz w:val="22"/>
          <w:szCs w:val="22"/>
        </w:rPr>
        <w:t>D. saccharalis</w:t>
      </w:r>
      <w:r w:rsidRPr="002E2656">
        <w:rPr>
          <w:rFonts w:ascii="Century Gothic" w:hAnsi="Century Gothic"/>
          <w:sz w:val="22"/>
          <w:szCs w:val="22"/>
        </w:rPr>
        <w:t xml:space="preserve"> (</w:t>
      </w:r>
      <w:proofErr w:type="gramStart"/>
      <w:r w:rsidRPr="002E2656">
        <w:rPr>
          <w:rFonts w:ascii="Century Gothic" w:hAnsi="Century Gothic"/>
          <w:sz w:val="22"/>
          <w:szCs w:val="22"/>
        </w:rPr>
        <w:t>0,</w:t>
      </w:r>
      <w:proofErr w:type="gramEnd"/>
      <w:r w:rsidRPr="002E2656">
        <w:rPr>
          <w:rFonts w:ascii="Century Gothic" w:hAnsi="Century Gothic"/>
          <w:sz w:val="22"/>
          <w:szCs w:val="22"/>
        </w:rPr>
        <w:t xml:space="preserve">345; 0,527 e </w:t>
      </w:r>
      <w:smartTag w:uri="urn:schemas-microsoft-com:office:smarttags" w:element="metricconverter">
        <w:smartTagPr>
          <w:attr w:name="ProductID" w:val="0,643 mm"/>
        </w:smartTagPr>
        <w:r w:rsidRPr="002E2656">
          <w:rPr>
            <w:rFonts w:ascii="Century Gothic" w:hAnsi="Century Gothic"/>
            <w:sz w:val="22"/>
            <w:szCs w:val="22"/>
          </w:rPr>
          <w:t>0,643 mm</w:t>
        </w:r>
      </w:smartTag>
      <w:r w:rsidRPr="002E2656">
        <w:rPr>
          <w:rFonts w:ascii="Century Gothic" w:hAnsi="Century Gothic"/>
          <w:sz w:val="22"/>
          <w:szCs w:val="22"/>
        </w:rPr>
        <w:t xml:space="preserve">), sendo os maiores valores encontrados para </w:t>
      </w:r>
      <w:r w:rsidRPr="002E2656">
        <w:rPr>
          <w:rFonts w:ascii="Century Gothic" w:hAnsi="Century Gothic"/>
          <w:i/>
          <w:sz w:val="22"/>
          <w:szCs w:val="22"/>
        </w:rPr>
        <w:t>S. cerealella</w:t>
      </w:r>
      <w:r w:rsidRPr="002E2656">
        <w:rPr>
          <w:rFonts w:ascii="Century Gothic" w:hAnsi="Century Gothic"/>
          <w:sz w:val="22"/>
          <w:szCs w:val="22"/>
        </w:rPr>
        <w:t xml:space="preserve"> (0,373; 0,533 e </w:t>
      </w:r>
      <w:smartTag w:uri="urn:schemas-microsoft-com:office:smarttags" w:element="metricconverter">
        <w:smartTagPr>
          <w:attr w:name="ProductID" w:val="0,710 mm"/>
        </w:smartTagPr>
        <w:r w:rsidRPr="002E2656">
          <w:rPr>
            <w:rFonts w:ascii="Century Gothic" w:hAnsi="Century Gothic"/>
            <w:sz w:val="22"/>
            <w:szCs w:val="22"/>
          </w:rPr>
          <w:t>0,710 mm</w:t>
        </w:r>
      </w:smartTag>
      <w:r w:rsidRPr="002E2656">
        <w:rPr>
          <w:rFonts w:ascii="Century Gothic" w:hAnsi="Century Gothic"/>
          <w:sz w:val="22"/>
          <w:szCs w:val="22"/>
        </w:rPr>
        <w:t xml:space="preserve">). Quando as larvas do predador receberam ovos de </w:t>
      </w:r>
      <w:r w:rsidRPr="002E2656">
        <w:rPr>
          <w:rFonts w:ascii="Century Gothic" w:hAnsi="Century Gothic"/>
          <w:i/>
          <w:sz w:val="22"/>
          <w:szCs w:val="22"/>
        </w:rPr>
        <w:t xml:space="preserve">A. kuehniella </w:t>
      </w:r>
      <w:r w:rsidRPr="002E2656">
        <w:rPr>
          <w:rFonts w:ascii="Century Gothic" w:hAnsi="Century Gothic"/>
          <w:sz w:val="22"/>
          <w:szCs w:val="22"/>
        </w:rPr>
        <w:t xml:space="preserve">como alimento, no 1º ínstar, o desenvolvimento se mostrou semelhante à </w:t>
      </w:r>
      <w:r w:rsidRPr="002E2656">
        <w:rPr>
          <w:rFonts w:ascii="Century Gothic" w:hAnsi="Century Gothic"/>
          <w:i/>
          <w:sz w:val="22"/>
          <w:szCs w:val="22"/>
        </w:rPr>
        <w:t>S. cerealella</w:t>
      </w:r>
      <w:r w:rsidRPr="002E2656">
        <w:rPr>
          <w:rFonts w:ascii="Century Gothic" w:hAnsi="Century Gothic"/>
          <w:sz w:val="22"/>
          <w:szCs w:val="22"/>
        </w:rPr>
        <w:t xml:space="preserve">, com mandíbulas também de tamanho semelhante ao obtido para larvas que ingeriram ovos de </w:t>
      </w:r>
      <w:r w:rsidRPr="002E2656">
        <w:rPr>
          <w:rFonts w:ascii="Century Gothic" w:hAnsi="Century Gothic"/>
          <w:i/>
          <w:sz w:val="22"/>
          <w:szCs w:val="22"/>
        </w:rPr>
        <w:t>D. saccharalis</w:t>
      </w:r>
      <w:r w:rsidRPr="002E2656">
        <w:rPr>
          <w:rFonts w:ascii="Century Gothic" w:hAnsi="Century Gothic"/>
          <w:sz w:val="22"/>
          <w:szCs w:val="22"/>
        </w:rPr>
        <w:t xml:space="preserve">, tendo o crescimento aumentado no 2º e 3º ínstares para as larvas alimentadas com ovos de </w:t>
      </w:r>
      <w:r w:rsidRPr="002E2656">
        <w:rPr>
          <w:rFonts w:ascii="Century Gothic" w:hAnsi="Century Gothic"/>
          <w:i/>
          <w:sz w:val="22"/>
          <w:szCs w:val="22"/>
        </w:rPr>
        <w:t xml:space="preserve">A. kuehniella </w:t>
      </w:r>
      <w:r w:rsidRPr="002E2656">
        <w:rPr>
          <w:rFonts w:ascii="Century Gothic" w:hAnsi="Century Gothic"/>
          <w:sz w:val="22"/>
          <w:szCs w:val="22"/>
        </w:rPr>
        <w:t xml:space="preserve">e </w:t>
      </w:r>
      <w:r w:rsidRPr="002E2656">
        <w:rPr>
          <w:rFonts w:ascii="Century Gothic" w:hAnsi="Century Gothic"/>
          <w:i/>
          <w:sz w:val="22"/>
          <w:szCs w:val="22"/>
        </w:rPr>
        <w:t>D. saccharalis</w:t>
      </w:r>
      <w:r w:rsidRPr="002E2656">
        <w:rPr>
          <w:rFonts w:ascii="Century Gothic" w:hAnsi="Century Gothic"/>
          <w:sz w:val="22"/>
          <w:szCs w:val="22"/>
        </w:rPr>
        <w:t xml:space="preserve">, a ponto de se igualar aos indivíduos alimentados com ovos de </w:t>
      </w:r>
      <w:r w:rsidRPr="002E2656">
        <w:rPr>
          <w:rFonts w:ascii="Century Gothic" w:hAnsi="Century Gothic"/>
          <w:i/>
          <w:sz w:val="22"/>
          <w:szCs w:val="22"/>
        </w:rPr>
        <w:t xml:space="preserve">S. cerealella </w:t>
      </w:r>
      <w:r w:rsidRPr="002E2656">
        <w:rPr>
          <w:rFonts w:ascii="Century Gothic" w:hAnsi="Century Gothic"/>
          <w:sz w:val="22"/>
          <w:szCs w:val="22"/>
        </w:rPr>
        <w:t xml:space="preserve">(Tabela 1). </w:t>
      </w:r>
    </w:p>
    <w:p w:rsidR="001A5F61" w:rsidRPr="002E2656" w:rsidRDefault="001A5F61" w:rsidP="002E2656">
      <w:pPr>
        <w:spacing w:line="480" w:lineRule="auto"/>
        <w:ind w:firstLine="720"/>
        <w:jc w:val="both"/>
        <w:rPr>
          <w:rFonts w:ascii="Century Gothic" w:hAnsi="Century Gothic"/>
          <w:sz w:val="22"/>
          <w:szCs w:val="22"/>
        </w:rPr>
      </w:pPr>
      <w:r w:rsidRPr="002E2656">
        <w:rPr>
          <w:rFonts w:ascii="Century Gothic" w:hAnsi="Century Gothic"/>
          <w:sz w:val="22"/>
          <w:szCs w:val="22"/>
        </w:rPr>
        <w:t xml:space="preserve">As larvas de </w:t>
      </w:r>
      <w:r w:rsidRPr="002E2656">
        <w:rPr>
          <w:rFonts w:ascii="Century Gothic" w:hAnsi="Century Gothic"/>
          <w:i/>
          <w:sz w:val="22"/>
          <w:szCs w:val="22"/>
        </w:rPr>
        <w:t>C. paraguaria</w:t>
      </w:r>
      <w:r w:rsidRPr="002E2656">
        <w:rPr>
          <w:rFonts w:ascii="Century Gothic" w:hAnsi="Century Gothic"/>
          <w:sz w:val="22"/>
          <w:szCs w:val="22"/>
        </w:rPr>
        <w:t>, nos três ínstares, não mostraram diferenças significativas entre si quanto ao comprimento da cabeça, em relação aos substratos alimentares utilizados, conforme mostra a Tabela 2.</w:t>
      </w:r>
    </w:p>
    <w:p w:rsidR="001A5F61" w:rsidRPr="002E2656" w:rsidRDefault="001A5F61" w:rsidP="002E2656">
      <w:pPr>
        <w:spacing w:line="480" w:lineRule="auto"/>
        <w:jc w:val="both"/>
        <w:rPr>
          <w:rFonts w:ascii="Century Gothic" w:hAnsi="Century Gothic"/>
          <w:sz w:val="22"/>
          <w:szCs w:val="22"/>
        </w:rPr>
      </w:pPr>
      <w:r w:rsidRPr="002E2656">
        <w:rPr>
          <w:rFonts w:ascii="Century Gothic" w:hAnsi="Century Gothic"/>
          <w:sz w:val="22"/>
          <w:szCs w:val="22"/>
        </w:rPr>
        <w:tab/>
        <w:t>A distância medida desde o primeiro segmento abdominal até a base das mandíbulas (tórax + cabeça) foi maior (</w:t>
      </w:r>
      <w:proofErr w:type="gramStart"/>
      <w:smartTag w:uri="urn:schemas-microsoft-com:office:smarttags" w:element="metricconverter">
        <w:smartTagPr>
          <w:attr w:name="ProductID" w:val="0,539 mm"/>
        </w:smartTagPr>
        <w:r w:rsidRPr="002E2656">
          <w:rPr>
            <w:rFonts w:ascii="Century Gothic" w:hAnsi="Century Gothic"/>
            <w:sz w:val="22"/>
            <w:szCs w:val="22"/>
          </w:rPr>
          <w:t>0,</w:t>
        </w:r>
        <w:proofErr w:type="gramEnd"/>
        <w:r w:rsidRPr="002E2656">
          <w:rPr>
            <w:rFonts w:ascii="Century Gothic" w:hAnsi="Century Gothic"/>
            <w:sz w:val="22"/>
            <w:szCs w:val="22"/>
          </w:rPr>
          <w:t>539 mm</w:t>
        </w:r>
      </w:smartTag>
      <w:r w:rsidRPr="002E2656">
        <w:rPr>
          <w:rFonts w:ascii="Century Gothic" w:hAnsi="Century Gothic"/>
          <w:sz w:val="22"/>
          <w:szCs w:val="22"/>
        </w:rPr>
        <w:t xml:space="preserve">) nas larvas alimentadas com ovos de </w:t>
      </w:r>
      <w:r w:rsidRPr="002E2656">
        <w:rPr>
          <w:rFonts w:ascii="Century Gothic" w:hAnsi="Century Gothic"/>
          <w:i/>
          <w:sz w:val="22"/>
          <w:szCs w:val="22"/>
        </w:rPr>
        <w:t>A. kuehniella</w:t>
      </w:r>
      <w:r w:rsidRPr="002E2656">
        <w:rPr>
          <w:rFonts w:ascii="Century Gothic" w:hAnsi="Century Gothic"/>
          <w:sz w:val="22"/>
          <w:szCs w:val="22"/>
        </w:rPr>
        <w:t xml:space="preserve">, no 1º ínstar, seguido, respectivamente, por </w:t>
      </w:r>
      <w:r w:rsidRPr="002E2656">
        <w:rPr>
          <w:rFonts w:ascii="Century Gothic" w:hAnsi="Century Gothic"/>
          <w:i/>
          <w:sz w:val="22"/>
          <w:szCs w:val="22"/>
        </w:rPr>
        <w:t xml:space="preserve">S. cerealella </w:t>
      </w:r>
      <w:r w:rsidRPr="002E2656">
        <w:rPr>
          <w:rFonts w:ascii="Century Gothic" w:hAnsi="Century Gothic"/>
          <w:sz w:val="22"/>
          <w:szCs w:val="22"/>
        </w:rPr>
        <w:t>(</w:t>
      </w:r>
      <w:smartTag w:uri="urn:schemas-microsoft-com:office:smarttags" w:element="metricconverter">
        <w:smartTagPr>
          <w:attr w:name="ProductID" w:val="0,473 mm"/>
        </w:smartTagPr>
        <w:r w:rsidRPr="002E2656">
          <w:rPr>
            <w:rFonts w:ascii="Century Gothic" w:hAnsi="Century Gothic"/>
            <w:sz w:val="22"/>
            <w:szCs w:val="22"/>
          </w:rPr>
          <w:t>0,473 mm</w:t>
        </w:r>
      </w:smartTag>
      <w:r w:rsidRPr="002E2656">
        <w:rPr>
          <w:rFonts w:ascii="Century Gothic" w:hAnsi="Century Gothic"/>
          <w:sz w:val="22"/>
          <w:szCs w:val="22"/>
        </w:rPr>
        <w:t>)</w:t>
      </w:r>
      <w:r w:rsidRPr="002E2656">
        <w:rPr>
          <w:rFonts w:ascii="Century Gothic" w:hAnsi="Century Gothic"/>
          <w:i/>
          <w:sz w:val="22"/>
          <w:szCs w:val="22"/>
        </w:rPr>
        <w:t xml:space="preserve"> </w:t>
      </w:r>
      <w:r w:rsidRPr="002E2656">
        <w:rPr>
          <w:rFonts w:ascii="Century Gothic" w:hAnsi="Century Gothic"/>
          <w:sz w:val="22"/>
          <w:szCs w:val="22"/>
        </w:rPr>
        <w:t xml:space="preserve">e </w:t>
      </w:r>
      <w:r w:rsidRPr="002E2656">
        <w:rPr>
          <w:rFonts w:ascii="Century Gothic" w:hAnsi="Century Gothic"/>
          <w:i/>
          <w:sz w:val="22"/>
          <w:szCs w:val="22"/>
        </w:rPr>
        <w:t xml:space="preserve">D. saccharalis </w:t>
      </w:r>
      <w:r w:rsidRPr="002E2656">
        <w:rPr>
          <w:rFonts w:ascii="Century Gothic" w:hAnsi="Century Gothic"/>
          <w:sz w:val="22"/>
          <w:szCs w:val="22"/>
        </w:rPr>
        <w:t>(</w:t>
      </w:r>
      <w:smartTag w:uri="urn:schemas-microsoft-com:office:smarttags" w:element="metricconverter">
        <w:smartTagPr>
          <w:attr w:name="ProductID" w:val="0,392 mm"/>
        </w:smartTagPr>
        <w:r w:rsidRPr="002E2656">
          <w:rPr>
            <w:rFonts w:ascii="Century Gothic" w:hAnsi="Century Gothic"/>
            <w:sz w:val="22"/>
            <w:szCs w:val="22"/>
          </w:rPr>
          <w:t>0,392 mm</w:t>
        </w:r>
      </w:smartTag>
      <w:r w:rsidRPr="002E2656">
        <w:rPr>
          <w:rFonts w:ascii="Century Gothic" w:hAnsi="Century Gothic"/>
          <w:sz w:val="22"/>
          <w:szCs w:val="22"/>
        </w:rPr>
        <w:t xml:space="preserve">), que foram estatisticamente diferentes entre si e de </w:t>
      </w:r>
      <w:r w:rsidRPr="002E2656">
        <w:rPr>
          <w:rFonts w:ascii="Century Gothic" w:hAnsi="Century Gothic"/>
          <w:i/>
          <w:sz w:val="22"/>
          <w:szCs w:val="22"/>
        </w:rPr>
        <w:t>A. kuehniella</w:t>
      </w:r>
      <w:r w:rsidRPr="002E2656">
        <w:rPr>
          <w:rFonts w:ascii="Century Gothic" w:hAnsi="Century Gothic"/>
          <w:sz w:val="22"/>
          <w:szCs w:val="22"/>
        </w:rPr>
        <w:t xml:space="preserve">. No 2º estádio as larvas do predador tiveram a dimensão do parâmetro igualada para </w:t>
      </w:r>
      <w:r w:rsidRPr="002E2656">
        <w:rPr>
          <w:rFonts w:ascii="Century Gothic" w:hAnsi="Century Gothic"/>
          <w:i/>
          <w:sz w:val="22"/>
          <w:szCs w:val="22"/>
        </w:rPr>
        <w:t xml:space="preserve">S. cerealella </w:t>
      </w:r>
      <w:r w:rsidRPr="002E2656">
        <w:rPr>
          <w:rFonts w:ascii="Century Gothic" w:hAnsi="Century Gothic"/>
          <w:sz w:val="22"/>
          <w:szCs w:val="22"/>
        </w:rPr>
        <w:t>(</w:t>
      </w:r>
      <w:proofErr w:type="gramStart"/>
      <w:smartTag w:uri="urn:schemas-microsoft-com:office:smarttags" w:element="metricconverter">
        <w:smartTagPr>
          <w:attr w:name="ProductID" w:val="0,978 mm"/>
        </w:smartTagPr>
        <w:r w:rsidRPr="002E2656">
          <w:rPr>
            <w:rFonts w:ascii="Century Gothic" w:hAnsi="Century Gothic"/>
            <w:sz w:val="22"/>
            <w:szCs w:val="22"/>
          </w:rPr>
          <w:t>0,</w:t>
        </w:r>
        <w:proofErr w:type="gramEnd"/>
        <w:r w:rsidRPr="002E2656">
          <w:rPr>
            <w:rFonts w:ascii="Century Gothic" w:hAnsi="Century Gothic"/>
            <w:sz w:val="22"/>
            <w:szCs w:val="22"/>
          </w:rPr>
          <w:t>978 mm</w:t>
        </w:r>
      </w:smartTag>
      <w:r w:rsidRPr="002E2656">
        <w:rPr>
          <w:rFonts w:ascii="Century Gothic" w:hAnsi="Century Gothic"/>
          <w:sz w:val="22"/>
          <w:szCs w:val="22"/>
        </w:rPr>
        <w:t>)</w:t>
      </w:r>
      <w:r w:rsidRPr="002E2656">
        <w:rPr>
          <w:rFonts w:ascii="Century Gothic" w:hAnsi="Century Gothic"/>
          <w:i/>
          <w:sz w:val="22"/>
          <w:szCs w:val="22"/>
        </w:rPr>
        <w:t xml:space="preserve"> </w:t>
      </w:r>
      <w:r w:rsidRPr="002E2656">
        <w:rPr>
          <w:rFonts w:ascii="Century Gothic" w:hAnsi="Century Gothic"/>
          <w:sz w:val="22"/>
          <w:szCs w:val="22"/>
        </w:rPr>
        <w:t xml:space="preserve">e </w:t>
      </w:r>
      <w:r w:rsidRPr="002E2656">
        <w:rPr>
          <w:rFonts w:ascii="Century Gothic" w:hAnsi="Century Gothic"/>
          <w:i/>
          <w:sz w:val="22"/>
          <w:szCs w:val="22"/>
        </w:rPr>
        <w:t xml:space="preserve">A. kuehniella </w:t>
      </w:r>
      <w:r w:rsidRPr="002E2656">
        <w:rPr>
          <w:rFonts w:ascii="Century Gothic" w:hAnsi="Century Gothic"/>
          <w:sz w:val="22"/>
          <w:szCs w:val="22"/>
        </w:rPr>
        <w:t>(</w:t>
      </w:r>
      <w:smartTag w:uri="urn:schemas-microsoft-com:office:smarttags" w:element="metricconverter">
        <w:smartTagPr>
          <w:attr w:name="ProductID" w:val="0,841 mm"/>
        </w:smartTagPr>
        <w:r w:rsidRPr="002E2656">
          <w:rPr>
            <w:rFonts w:ascii="Century Gothic" w:hAnsi="Century Gothic"/>
            <w:sz w:val="22"/>
            <w:szCs w:val="22"/>
          </w:rPr>
          <w:t>0,841 mm</w:t>
        </w:r>
      </w:smartTag>
      <w:r w:rsidRPr="002E2656">
        <w:rPr>
          <w:rFonts w:ascii="Century Gothic" w:hAnsi="Century Gothic"/>
          <w:sz w:val="22"/>
          <w:szCs w:val="22"/>
        </w:rPr>
        <w:t xml:space="preserve">), sendo significativamente menos desenvolvido para os indivíduos que foram alimentados com ovos de </w:t>
      </w:r>
      <w:r w:rsidRPr="002E2656">
        <w:rPr>
          <w:rFonts w:ascii="Century Gothic" w:hAnsi="Century Gothic"/>
          <w:i/>
          <w:sz w:val="22"/>
          <w:szCs w:val="22"/>
        </w:rPr>
        <w:t xml:space="preserve">D. saccharalis </w:t>
      </w:r>
      <w:r w:rsidRPr="002E2656">
        <w:rPr>
          <w:rFonts w:ascii="Century Gothic" w:hAnsi="Century Gothic"/>
          <w:sz w:val="22"/>
          <w:szCs w:val="22"/>
        </w:rPr>
        <w:t>(</w:t>
      </w:r>
      <w:smartTag w:uri="urn:schemas-microsoft-com:office:smarttags" w:element="metricconverter">
        <w:smartTagPr>
          <w:attr w:name="ProductID" w:val="0,633 mm"/>
        </w:smartTagPr>
        <w:r w:rsidRPr="002E2656">
          <w:rPr>
            <w:rFonts w:ascii="Century Gothic" w:hAnsi="Century Gothic"/>
            <w:sz w:val="22"/>
            <w:szCs w:val="22"/>
          </w:rPr>
          <w:t>0,633 mm</w:t>
        </w:r>
      </w:smartTag>
      <w:r w:rsidRPr="002E2656">
        <w:rPr>
          <w:rFonts w:ascii="Century Gothic" w:hAnsi="Century Gothic"/>
          <w:sz w:val="22"/>
          <w:szCs w:val="22"/>
        </w:rPr>
        <w:t xml:space="preserve">). As larvas de 3º estádio, para todos os substratos alimentares, apresentaram valores semelhantes para o parâmetro estudado, evidenciado recuperação em seu desenvolvimento, particularmente para aquelas alimentadas com ovos de </w:t>
      </w:r>
      <w:r w:rsidRPr="002E2656">
        <w:rPr>
          <w:rFonts w:ascii="Century Gothic" w:hAnsi="Century Gothic"/>
          <w:i/>
          <w:sz w:val="22"/>
          <w:szCs w:val="22"/>
        </w:rPr>
        <w:t xml:space="preserve">D. saccharalis </w:t>
      </w:r>
      <w:r w:rsidRPr="002E2656">
        <w:rPr>
          <w:rFonts w:ascii="Century Gothic" w:hAnsi="Century Gothic"/>
          <w:sz w:val="22"/>
          <w:szCs w:val="22"/>
        </w:rPr>
        <w:t>(Tabela 3).</w:t>
      </w:r>
    </w:p>
    <w:p w:rsidR="001A5F61" w:rsidRPr="002E2656" w:rsidRDefault="001A5F61" w:rsidP="002E2656">
      <w:pPr>
        <w:spacing w:line="480" w:lineRule="auto"/>
        <w:jc w:val="both"/>
        <w:rPr>
          <w:rFonts w:ascii="Century Gothic" w:hAnsi="Century Gothic"/>
          <w:sz w:val="22"/>
          <w:szCs w:val="22"/>
        </w:rPr>
      </w:pPr>
      <w:r w:rsidRPr="002E2656">
        <w:rPr>
          <w:rFonts w:ascii="Century Gothic" w:hAnsi="Century Gothic"/>
          <w:sz w:val="22"/>
          <w:szCs w:val="22"/>
        </w:rPr>
        <w:tab/>
        <w:t xml:space="preserve">A largura da cápsula cefálica também só mostrou variação no 1º e 2º estádios larvais de </w:t>
      </w:r>
      <w:r w:rsidRPr="002E2656">
        <w:rPr>
          <w:rFonts w:ascii="Century Gothic" w:hAnsi="Century Gothic"/>
          <w:i/>
          <w:sz w:val="22"/>
          <w:szCs w:val="22"/>
        </w:rPr>
        <w:t xml:space="preserve">C. paraguaria </w:t>
      </w:r>
      <w:r w:rsidRPr="002E2656">
        <w:rPr>
          <w:rFonts w:ascii="Century Gothic" w:hAnsi="Century Gothic"/>
          <w:sz w:val="22"/>
          <w:szCs w:val="22"/>
        </w:rPr>
        <w:t xml:space="preserve">(Tabela 4). Assim, no 1º ínstar, larvas alimentadas com ovos de </w:t>
      </w:r>
      <w:r w:rsidRPr="002E2656">
        <w:rPr>
          <w:rFonts w:ascii="Century Gothic" w:hAnsi="Century Gothic"/>
          <w:i/>
          <w:sz w:val="22"/>
          <w:szCs w:val="22"/>
        </w:rPr>
        <w:t xml:space="preserve">A. kuehniella </w:t>
      </w:r>
      <w:r w:rsidRPr="002E2656">
        <w:rPr>
          <w:rFonts w:ascii="Century Gothic" w:hAnsi="Century Gothic"/>
          <w:sz w:val="22"/>
          <w:szCs w:val="22"/>
        </w:rPr>
        <w:t>apresentaram maior valor médio para o parâmetro (</w:t>
      </w:r>
      <w:proofErr w:type="gramStart"/>
      <w:smartTag w:uri="urn:schemas-microsoft-com:office:smarttags" w:element="metricconverter">
        <w:smartTagPr>
          <w:attr w:name="ProductID" w:val="0,427 mm"/>
        </w:smartTagPr>
        <w:r w:rsidRPr="002E2656">
          <w:rPr>
            <w:rFonts w:ascii="Century Gothic" w:hAnsi="Century Gothic"/>
            <w:sz w:val="22"/>
            <w:szCs w:val="22"/>
          </w:rPr>
          <w:t>0,</w:t>
        </w:r>
        <w:proofErr w:type="gramEnd"/>
        <w:r w:rsidRPr="002E2656">
          <w:rPr>
            <w:rFonts w:ascii="Century Gothic" w:hAnsi="Century Gothic"/>
            <w:sz w:val="22"/>
            <w:szCs w:val="22"/>
          </w:rPr>
          <w:t>427 mm</w:t>
        </w:r>
      </w:smartTag>
      <w:r w:rsidRPr="002E2656">
        <w:rPr>
          <w:rFonts w:ascii="Century Gothic" w:hAnsi="Century Gothic"/>
          <w:sz w:val="22"/>
          <w:szCs w:val="22"/>
        </w:rPr>
        <w:t xml:space="preserve">), enquanto que com </w:t>
      </w:r>
      <w:r w:rsidRPr="002E2656">
        <w:rPr>
          <w:rFonts w:ascii="Century Gothic" w:hAnsi="Century Gothic"/>
          <w:i/>
          <w:sz w:val="22"/>
          <w:szCs w:val="22"/>
        </w:rPr>
        <w:t xml:space="preserve">D. saccharalis </w:t>
      </w:r>
      <w:r w:rsidRPr="002E2656">
        <w:rPr>
          <w:rFonts w:ascii="Century Gothic" w:hAnsi="Century Gothic"/>
          <w:sz w:val="22"/>
          <w:szCs w:val="22"/>
        </w:rPr>
        <w:t xml:space="preserve">foi o menor (0,392mm), sendo esses dois valores semelhantes ao obtido para </w:t>
      </w:r>
      <w:r w:rsidRPr="002E2656">
        <w:rPr>
          <w:rFonts w:ascii="Century Gothic" w:hAnsi="Century Gothic"/>
          <w:i/>
          <w:sz w:val="22"/>
          <w:szCs w:val="22"/>
        </w:rPr>
        <w:t xml:space="preserve">S. cerealella </w:t>
      </w:r>
      <w:r w:rsidRPr="002E2656">
        <w:rPr>
          <w:rFonts w:ascii="Century Gothic" w:hAnsi="Century Gothic"/>
          <w:sz w:val="22"/>
          <w:szCs w:val="22"/>
        </w:rPr>
        <w:t>(</w:t>
      </w:r>
      <w:smartTag w:uri="urn:schemas-microsoft-com:office:smarttags" w:element="metricconverter">
        <w:smartTagPr>
          <w:attr w:name="ProductID" w:val="0,396 mm"/>
        </w:smartTagPr>
        <w:r w:rsidRPr="002E2656">
          <w:rPr>
            <w:rFonts w:ascii="Century Gothic" w:hAnsi="Century Gothic"/>
            <w:sz w:val="22"/>
            <w:szCs w:val="22"/>
          </w:rPr>
          <w:t>0,396 mm</w:t>
        </w:r>
      </w:smartTag>
      <w:r w:rsidRPr="002E2656">
        <w:rPr>
          <w:rFonts w:ascii="Century Gothic" w:hAnsi="Century Gothic"/>
          <w:sz w:val="22"/>
          <w:szCs w:val="22"/>
        </w:rPr>
        <w:t xml:space="preserve">). No 2º estádio larvas alimentadas com ovos de </w:t>
      </w:r>
      <w:r w:rsidRPr="002E2656">
        <w:rPr>
          <w:rFonts w:ascii="Century Gothic" w:hAnsi="Century Gothic"/>
          <w:i/>
          <w:sz w:val="22"/>
          <w:szCs w:val="22"/>
        </w:rPr>
        <w:t xml:space="preserve">D. saccharalis </w:t>
      </w:r>
      <w:r w:rsidRPr="002E2656">
        <w:rPr>
          <w:rFonts w:ascii="Century Gothic" w:hAnsi="Century Gothic"/>
          <w:sz w:val="22"/>
          <w:szCs w:val="22"/>
        </w:rPr>
        <w:t>continuaram com os menores valores de cápsula cefálica (</w:t>
      </w:r>
      <w:proofErr w:type="gramStart"/>
      <w:smartTag w:uri="urn:schemas-microsoft-com:office:smarttags" w:element="metricconverter">
        <w:smartTagPr>
          <w:attr w:name="ProductID" w:val="0,473 mm"/>
        </w:smartTagPr>
        <w:r w:rsidRPr="002E2656">
          <w:rPr>
            <w:rFonts w:ascii="Century Gothic" w:hAnsi="Century Gothic"/>
            <w:sz w:val="22"/>
            <w:szCs w:val="22"/>
          </w:rPr>
          <w:t>0,</w:t>
        </w:r>
        <w:proofErr w:type="gramEnd"/>
        <w:r w:rsidRPr="002E2656">
          <w:rPr>
            <w:rFonts w:ascii="Century Gothic" w:hAnsi="Century Gothic"/>
            <w:sz w:val="22"/>
            <w:szCs w:val="22"/>
          </w:rPr>
          <w:t>473 mm</w:t>
        </w:r>
      </w:smartTag>
      <w:r w:rsidRPr="002E2656">
        <w:rPr>
          <w:rFonts w:ascii="Century Gothic" w:hAnsi="Century Gothic"/>
          <w:sz w:val="22"/>
          <w:szCs w:val="22"/>
        </w:rPr>
        <w:t xml:space="preserve">) e diferente de </w:t>
      </w:r>
      <w:r w:rsidRPr="002E2656">
        <w:rPr>
          <w:rFonts w:ascii="Century Gothic" w:hAnsi="Century Gothic"/>
          <w:i/>
          <w:sz w:val="22"/>
          <w:szCs w:val="22"/>
        </w:rPr>
        <w:t xml:space="preserve">S. cerealella </w:t>
      </w:r>
      <w:r w:rsidRPr="002E2656">
        <w:rPr>
          <w:rFonts w:ascii="Century Gothic" w:hAnsi="Century Gothic"/>
          <w:sz w:val="22"/>
          <w:szCs w:val="22"/>
        </w:rPr>
        <w:t>(</w:t>
      </w:r>
      <w:smartTag w:uri="urn:schemas-microsoft-com:office:smarttags" w:element="metricconverter">
        <w:smartTagPr>
          <w:attr w:name="ProductID" w:val="0,554 mm"/>
        </w:smartTagPr>
        <w:r w:rsidRPr="002E2656">
          <w:rPr>
            <w:rFonts w:ascii="Century Gothic" w:hAnsi="Century Gothic"/>
            <w:sz w:val="22"/>
            <w:szCs w:val="22"/>
          </w:rPr>
          <w:t>0,554 mm</w:t>
        </w:r>
      </w:smartTag>
      <w:r w:rsidRPr="002E2656">
        <w:rPr>
          <w:rFonts w:ascii="Century Gothic" w:hAnsi="Century Gothic"/>
          <w:sz w:val="22"/>
          <w:szCs w:val="22"/>
        </w:rPr>
        <w:t xml:space="preserve">) e </w:t>
      </w:r>
      <w:r w:rsidRPr="002E2656">
        <w:rPr>
          <w:rFonts w:ascii="Century Gothic" w:hAnsi="Century Gothic"/>
          <w:i/>
          <w:sz w:val="22"/>
          <w:szCs w:val="22"/>
        </w:rPr>
        <w:t xml:space="preserve">A. kuehniella  </w:t>
      </w:r>
      <w:r w:rsidRPr="002E2656">
        <w:rPr>
          <w:rFonts w:ascii="Century Gothic" w:hAnsi="Century Gothic"/>
          <w:sz w:val="22"/>
          <w:szCs w:val="22"/>
        </w:rPr>
        <w:t>(</w:t>
      </w:r>
      <w:smartTag w:uri="urn:schemas-microsoft-com:office:smarttags" w:element="metricconverter">
        <w:smartTagPr>
          <w:attr w:name="ProductID" w:val="0,609 mm"/>
        </w:smartTagPr>
        <w:r w:rsidRPr="002E2656">
          <w:rPr>
            <w:rFonts w:ascii="Century Gothic" w:hAnsi="Century Gothic"/>
            <w:sz w:val="22"/>
            <w:szCs w:val="22"/>
          </w:rPr>
          <w:t>0,609 mm</w:t>
        </w:r>
      </w:smartTag>
      <w:r w:rsidRPr="002E2656">
        <w:rPr>
          <w:rFonts w:ascii="Century Gothic" w:hAnsi="Century Gothic"/>
          <w:sz w:val="22"/>
          <w:szCs w:val="22"/>
        </w:rPr>
        <w:t xml:space="preserve">), estatisticamente semelhantes entre si. No 3º ínstar, como ocorreu para o comprimento do tórax + cabeça, a largura da cápsula cefálica foi semelhante para as larvas de </w:t>
      </w:r>
      <w:r w:rsidRPr="002E2656">
        <w:rPr>
          <w:rFonts w:ascii="Century Gothic" w:hAnsi="Century Gothic"/>
          <w:i/>
          <w:sz w:val="22"/>
          <w:szCs w:val="22"/>
        </w:rPr>
        <w:t xml:space="preserve">C. paraguaria </w:t>
      </w:r>
      <w:r w:rsidRPr="002E2656">
        <w:rPr>
          <w:rFonts w:ascii="Century Gothic" w:hAnsi="Century Gothic"/>
          <w:iCs/>
          <w:sz w:val="22"/>
          <w:szCs w:val="22"/>
        </w:rPr>
        <w:t>n</w:t>
      </w:r>
      <w:r w:rsidRPr="002E2656">
        <w:rPr>
          <w:rFonts w:ascii="Century Gothic" w:hAnsi="Century Gothic"/>
          <w:sz w:val="22"/>
          <w:szCs w:val="22"/>
        </w:rPr>
        <w:t xml:space="preserve">os três substratos alimentares utilizados. </w:t>
      </w:r>
    </w:p>
    <w:p w:rsidR="001A5F61" w:rsidRPr="002E2656" w:rsidRDefault="001A5F61" w:rsidP="002E2656">
      <w:pPr>
        <w:spacing w:line="480" w:lineRule="auto"/>
        <w:jc w:val="both"/>
        <w:rPr>
          <w:rFonts w:ascii="Century Gothic" w:hAnsi="Century Gothic"/>
          <w:sz w:val="22"/>
          <w:szCs w:val="22"/>
        </w:rPr>
      </w:pPr>
      <w:r w:rsidRPr="002E2656">
        <w:rPr>
          <w:rFonts w:ascii="Century Gothic" w:hAnsi="Century Gothic"/>
          <w:sz w:val="22"/>
          <w:szCs w:val="22"/>
        </w:rPr>
        <w:tab/>
        <w:t xml:space="preserve">O tamanho das larvas, medido em função peso médio das larvas alimentadas nos três substratos, foi semelhante no 1º ínstar, diferindo no 2º e no 3º estádios. Foram produzidos indivíduos maiores com ovos de </w:t>
      </w:r>
      <w:r w:rsidRPr="002E2656">
        <w:rPr>
          <w:rFonts w:ascii="Century Gothic" w:hAnsi="Century Gothic"/>
          <w:i/>
          <w:sz w:val="22"/>
          <w:szCs w:val="22"/>
        </w:rPr>
        <w:t xml:space="preserve">A. kuehniella </w:t>
      </w:r>
      <w:r w:rsidRPr="002E2656">
        <w:rPr>
          <w:rFonts w:ascii="Century Gothic" w:hAnsi="Century Gothic"/>
          <w:sz w:val="22"/>
          <w:szCs w:val="22"/>
        </w:rPr>
        <w:t>(</w:t>
      </w:r>
      <w:proofErr w:type="gramStart"/>
      <w:r w:rsidRPr="002E2656">
        <w:rPr>
          <w:rFonts w:ascii="Century Gothic" w:hAnsi="Century Gothic"/>
          <w:sz w:val="22"/>
          <w:szCs w:val="22"/>
        </w:rPr>
        <w:t>0,</w:t>
      </w:r>
      <w:proofErr w:type="gramEnd"/>
      <w:r w:rsidRPr="002E2656">
        <w:rPr>
          <w:rFonts w:ascii="Century Gothic" w:hAnsi="Century Gothic"/>
          <w:sz w:val="22"/>
          <w:szCs w:val="22"/>
        </w:rPr>
        <w:t xml:space="preserve">0148 e </w:t>
      </w:r>
      <w:smartTag w:uri="urn:schemas-microsoft-com:office:smarttags" w:element="metricconverter">
        <w:smartTagPr>
          <w:attr w:name="ProductID" w:val="0,0577 g"/>
        </w:smartTagPr>
        <w:r w:rsidRPr="002E2656">
          <w:rPr>
            <w:rFonts w:ascii="Century Gothic" w:hAnsi="Century Gothic"/>
            <w:sz w:val="22"/>
            <w:szCs w:val="22"/>
          </w:rPr>
          <w:t>0,0577 g</w:t>
        </w:r>
      </w:smartTag>
      <w:r w:rsidRPr="002E2656">
        <w:rPr>
          <w:rFonts w:ascii="Century Gothic" w:hAnsi="Century Gothic"/>
          <w:sz w:val="22"/>
          <w:szCs w:val="22"/>
        </w:rPr>
        <w:t xml:space="preserve">, respectivamente para o 1º e 2º ínstares), sendo os mais leves aqueles alimentados com ovos de </w:t>
      </w:r>
      <w:r w:rsidRPr="002E2656">
        <w:rPr>
          <w:rFonts w:ascii="Century Gothic" w:hAnsi="Century Gothic"/>
          <w:i/>
          <w:sz w:val="22"/>
          <w:szCs w:val="22"/>
        </w:rPr>
        <w:t xml:space="preserve">D. saccharalis </w:t>
      </w:r>
      <w:r w:rsidRPr="002E2656">
        <w:rPr>
          <w:rFonts w:ascii="Century Gothic" w:hAnsi="Century Gothic"/>
          <w:sz w:val="22"/>
          <w:szCs w:val="22"/>
        </w:rPr>
        <w:t xml:space="preserve">(0,0010 e </w:t>
      </w:r>
      <w:smartTag w:uri="urn:schemas-microsoft-com:office:smarttags" w:element="metricconverter">
        <w:smartTagPr>
          <w:attr w:name="ProductID" w:val="0,0111 g"/>
        </w:smartTagPr>
        <w:r w:rsidRPr="002E2656">
          <w:rPr>
            <w:rFonts w:ascii="Century Gothic" w:hAnsi="Century Gothic"/>
            <w:sz w:val="22"/>
            <w:szCs w:val="22"/>
          </w:rPr>
          <w:t>0,0111 g</w:t>
        </w:r>
      </w:smartTag>
      <w:r w:rsidRPr="002E2656">
        <w:rPr>
          <w:rFonts w:ascii="Century Gothic" w:hAnsi="Century Gothic"/>
          <w:sz w:val="22"/>
          <w:szCs w:val="22"/>
        </w:rPr>
        <w:t xml:space="preserve">), enquanto que no 3º ínstar os pesos médios foram </w:t>
      </w:r>
      <w:smartTag w:uri="urn:schemas-microsoft-com:office:smarttags" w:element="metricconverter">
        <w:smartTagPr>
          <w:attr w:name="ProductID" w:val="0,0577 g"/>
        </w:smartTagPr>
        <w:r w:rsidRPr="002E2656">
          <w:rPr>
            <w:rFonts w:ascii="Century Gothic" w:hAnsi="Century Gothic"/>
            <w:sz w:val="22"/>
            <w:szCs w:val="22"/>
          </w:rPr>
          <w:t>0,0577 g</w:t>
        </w:r>
      </w:smartTag>
      <w:r w:rsidRPr="002E2656">
        <w:rPr>
          <w:rFonts w:ascii="Century Gothic" w:hAnsi="Century Gothic"/>
          <w:sz w:val="22"/>
          <w:szCs w:val="22"/>
        </w:rPr>
        <w:t xml:space="preserve"> e </w:t>
      </w:r>
      <w:smartTag w:uri="urn:schemas-microsoft-com:office:smarttags" w:element="metricconverter">
        <w:smartTagPr>
          <w:attr w:name="ProductID" w:val="0,0378 g"/>
        </w:smartTagPr>
        <w:r w:rsidRPr="002E2656">
          <w:rPr>
            <w:rFonts w:ascii="Century Gothic" w:hAnsi="Century Gothic"/>
            <w:sz w:val="22"/>
            <w:szCs w:val="22"/>
          </w:rPr>
          <w:t>0,0378 g</w:t>
        </w:r>
      </w:smartTag>
      <w:r w:rsidRPr="002E2656">
        <w:rPr>
          <w:rFonts w:ascii="Century Gothic" w:hAnsi="Century Gothic"/>
          <w:sz w:val="22"/>
          <w:szCs w:val="22"/>
        </w:rPr>
        <w:t xml:space="preserve">, respectivamente, com os ovos de </w:t>
      </w:r>
      <w:r w:rsidRPr="002E2656">
        <w:rPr>
          <w:rFonts w:ascii="Century Gothic" w:hAnsi="Century Gothic"/>
          <w:i/>
          <w:sz w:val="22"/>
          <w:szCs w:val="22"/>
        </w:rPr>
        <w:t xml:space="preserve">S. cerealella </w:t>
      </w:r>
      <w:r w:rsidRPr="002E2656">
        <w:rPr>
          <w:rFonts w:ascii="Century Gothic" w:hAnsi="Century Gothic"/>
          <w:sz w:val="22"/>
          <w:szCs w:val="22"/>
        </w:rPr>
        <w:t>ficando com a posição intermediária (Tabela 5).</w:t>
      </w:r>
    </w:p>
    <w:p w:rsidR="001A5F61" w:rsidRPr="002E2656" w:rsidRDefault="001A5F61" w:rsidP="002E2656">
      <w:pPr>
        <w:spacing w:line="480" w:lineRule="auto"/>
        <w:ind w:firstLine="720"/>
        <w:jc w:val="both"/>
        <w:rPr>
          <w:rFonts w:ascii="Century Gothic" w:hAnsi="Century Gothic"/>
          <w:sz w:val="22"/>
          <w:szCs w:val="22"/>
        </w:rPr>
      </w:pPr>
      <w:r w:rsidRPr="002E2656">
        <w:rPr>
          <w:rFonts w:ascii="Century Gothic" w:hAnsi="Century Gothic"/>
          <w:sz w:val="22"/>
          <w:szCs w:val="22"/>
        </w:rPr>
        <w:t xml:space="preserve">Os resultados </w:t>
      </w:r>
      <w:proofErr w:type="spellStart"/>
      <w:r w:rsidRPr="002E2656">
        <w:rPr>
          <w:rFonts w:ascii="Century Gothic" w:hAnsi="Century Gothic"/>
          <w:sz w:val="22"/>
          <w:szCs w:val="22"/>
        </w:rPr>
        <w:t>morfométricos</w:t>
      </w:r>
      <w:proofErr w:type="spellEnd"/>
      <w:r w:rsidRPr="002E2656">
        <w:rPr>
          <w:rFonts w:ascii="Century Gothic" w:hAnsi="Century Gothic"/>
          <w:sz w:val="22"/>
          <w:szCs w:val="22"/>
        </w:rPr>
        <w:t xml:space="preserve"> encontrados por </w:t>
      </w:r>
      <w:r w:rsidRPr="00DE5E66">
        <w:rPr>
          <w:rFonts w:ascii="Century Gothic" w:hAnsi="Century Gothic"/>
          <w:sz w:val="22"/>
          <w:szCs w:val="22"/>
        </w:rPr>
        <w:t xml:space="preserve">De </w:t>
      </w:r>
      <w:proofErr w:type="spellStart"/>
      <w:r w:rsidRPr="00DE5E66">
        <w:rPr>
          <w:rFonts w:ascii="Century Gothic" w:hAnsi="Century Gothic"/>
          <w:sz w:val="22"/>
          <w:szCs w:val="22"/>
        </w:rPr>
        <w:t>Bortoli</w:t>
      </w:r>
      <w:proofErr w:type="spellEnd"/>
      <w:r w:rsidRPr="00DE5E66">
        <w:rPr>
          <w:rFonts w:ascii="Century Gothic" w:hAnsi="Century Gothic"/>
          <w:sz w:val="22"/>
          <w:szCs w:val="22"/>
        </w:rPr>
        <w:t xml:space="preserve"> </w:t>
      </w:r>
      <w:proofErr w:type="spellStart"/>
      <w:proofErr w:type="gramStart"/>
      <w:r w:rsidRPr="00DE5E66">
        <w:rPr>
          <w:rFonts w:ascii="Century Gothic" w:hAnsi="Century Gothic"/>
          <w:iCs/>
          <w:sz w:val="22"/>
          <w:szCs w:val="22"/>
        </w:rPr>
        <w:t>et</w:t>
      </w:r>
      <w:proofErr w:type="spellEnd"/>
      <w:proofErr w:type="gramEnd"/>
      <w:r w:rsidRPr="00DE5E66">
        <w:rPr>
          <w:rFonts w:ascii="Century Gothic" w:hAnsi="Century Gothic"/>
          <w:iCs/>
          <w:sz w:val="22"/>
          <w:szCs w:val="22"/>
        </w:rPr>
        <w:t xml:space="preserve"> al.</w:t>
      </w:r>
      <w:r w:rsidRPr="002E2656">
        <w:rPr>
          <w:rFonts w:ascii="Century Gothic" w:hAnsi="Century Gothic"/>
          <w:sz w:val="22"/>
          <w:szCs w:val="22"/>
        </w:rPr>
        <w:t xml:space="preserve"> (2005) com larvas de </w:t>
      </w:r>
      <w:r w:rsidRPr="002E2656">
        <w:rPr>
          <w:rFonts w:ascii="Century Gothic" w:hAnsi="Century Gothic"/>
          <w:i/>
          <w:sz w:val="22"/>
          <w:szCs w:val="22"/>
        </w:rPr>
        <w:t>Ceraeochrysa cincta</w:t>
      </w:r>
      <w:r w:rsidRPr="002E2656">
        <w:rPr>
          <w:rFonts w:ascii="Century Gothic" w:hAnsi="Century Gothic"/>
          <w:iCs/>
          <w:sz w:val="22"/>
          <w:szCs w:val="22"/>
        </w:rPr>
        <w:t>,</w:t>
      </w:r>
      <w:r w:rsidRPr="002E2656">
        <w:rPr>
          <w:rFonts w:ascii="Century Gothic" w:hAnsi="Century Gothic"/>
          <w:sz w:val="22"/>
          <w:szCs w:val="22"/>
        </w:rPr>
        <w:t xml:space="preserve"> também alimentadas com ovos de </w:t>
      </w:r>
      <w:r w:rsidRPr="002E2656">
        <w:rPr>
          <w:rFonts w:ascii="Century Gothic" w:hAnsi="Century Gothic"/>
          <w:i/>
          <w:sz w:val="22"/>
          <w:szCs w:val="22"/>
        </w:rPr>
        <w:t>D. saccharalis</w:t>
      </w:r>
      <w:r w:rsidRPr="002E2656">
        <w:rPr>
          <w:rFonts w:ascii="Century Gothic" w:hAnsi="Century Gothic"/>
          <w:sz w:val="22"/>
          <w:szCs w:val="22"/>
        </w:rPr>
        <w:t xml:space="preserve">, </w:t>
      </w:r>
      <w:r w:rsidRPr="002E2656">
        <w:rPr>
          <w:rFonts w:ascii="Century Gothic" w:hAnsi="Century Gothic"/>
          <w:i/>
          <w:sz w:val="22"/>
          <w:szCs w:val="22"/>
        </w:rPr>
        <w:t>S. cerealella</w:t>
      </w:r>
      <w:r w:rsidRPr="002E2656">
        <w:rPr>
          <w:rFonts w:ascii="Century Gothic" w:hAnsi="Century Gothic"/>
          <w:sz w:val="22"/>
          <w:szCs w:val="22"/>
        </w:rPr>
        <w:t xml:space="preserve"> e </w:t>
      </w:r>
      <w:r w:rsidRPr="002E2656">
        <w:rPr>
          <w:rFonts w:ascii="Century Gothic" w:hAnsi="Century Gothic"/>
          <w:i/>
          <w:sz w:val="22"/>
          <w:szCs w:val="22"/>
        </w:rPr>
        <w:t>A. Kuehniella</w:t>
      </w:r>
      <w:r w:rsidRPr="002E2656">
        <w:rPr>
          <w:rFonts w:ascii="Century Gothic" w:hAnsi="Century Gothic"/>
          <w:iCs/>
          <w:sz w:val="22"/>
          <w:szCs w:val="22"/>
        </w:rPr>
        <w:t>,</w:t>
      </w:r>
      <w:r w:rsidRPr="002E2656">
        <w:rPr>
          <w:rFonts w:ascii="Century Gothic" w:hAnsi="Century Gothic"/>
          <w:i/>
          <w:sz w:val="22"/>
          <w:szCs w:val="22"/>
        </w:rPr>
        <w:t xml:space="preserve"> </w:t>
      </w:r>
      <w:r w:rsidRPr="002E2656">
        <w:rPr>
          <w:rFonts w:ascii="Century Gothic" w:hAnsi="Century Gothic"/>
          <w:sz w:val="22"/>
          <w:szCs w:val="22"/>
        </w:rPr>
        <w:t xml:space="preserve">são, em relação à comparação entre eles, semelhantes aos encontrados neste trabalho, indicando que a alimentação diferenciada não interfere nos parâmetros medidos, ocorrendo apenas uma modificação significativa quanto ao peso do inseto na fase larval, mostrando ser os alimentos testados nutricionalmente diferentes para larvas de </w:t>
      </w:r>
      <w:r w:rsidRPr="002E2656">
        <w:rPr>
          <w:rFonts w:ascii="Century Gothic" w:hAnsi="Century Gothic"/>
          <w:i/>
          <w:sz w:val="22"/>
          <w:szCs w:val="22"/>
        </w:rPr>
        <w:t>C. paraguaria</w:t>
      </w:r>
      <w:r w:rsidRPr="002E2656">
        <w:rPr>
          <w:rFonts w:ascii="Century Gothic" w:hAnsi="Century Gothic"/>
          <w:sz w:val="22"/>
          <w:szCs w:val="22"/>
        </w:rPr>
        <w:t xml:space="preserve">, sendo ovos de </w:t>
      </w:r>
      <w:r w:rsidRPr="002E2656">
        <w:rPr>
          <w:rFonts w:ascii="Century Gothic" w:hAnsi="Century Gothic"/>
          <w:i/>
          <w:sz w:val="22"/>
          <w:szCs w:val="22"/>
        </w:rPr>
        <w:t xml:space="preserve">A. kuehniella </w:t>
      </w:r>
      <w:r w:rsidRPr="002E2656">
        <w:rPr>
          <w:rFonts w:ascii="Century Gothic" w:hAnsi="Century Gothic"/>
          <w:sz w:val="22"/>
          <w:szCs w:val="22"/>
        </w:rPr>
        <w:t xml:space="preserve">o melhor, enquanto que os de </w:t>
      </w:r>
      <w:r w:rsidRPr="002E2656">
        <w:rPr>
          <w:rFonts w:ascii="Century Gothic" w:hAnsi="Century Gothic"/>
          <w:i/>
          <w:sz w:val="22"/>
          <w:szCs w:val="22"/>
        </w:rPr>
        <w:t>D. saccharalis</w:t>
      </w:r>
      <w:r w:rsidRPr="002E2656">
        <w:rPr>
          <w:rFonts w:ascii="Century Gothic" w:hAnsi="Century Gothic"/>
          <w:sz w:val="22"/>
          <w:szCs w:val="22"/>
        </w:rPr>
        <w:t>,</w:t>
      </w:r>
      <w:r w:rsidRPr="002E2656">
        <w:rPr>
          <w:rFonts w:ascii="Century Gothic" w:hAnsi="Century Gothic"/>
          <w:i/>
          <w:sz w:val="22"/>
          <w:szCs w:val="22"/>
        </w:rPr>
        <w:t xml:space="preserve"> </w:t>
      </w:r>
      <w:r w:rsidRPr="002E2656">
        <w:rPr>
          <w:rFonts w:ascii="Century Gothic" w:hAnsi="Century Gothic"/>
          <w:sz w:val="22"/>
          <w:szCs w:val="22"/>
        </w:rPr>
        <w:t>o menos eficiente.</w:t>
      </w:r>
    </w:p>
    <w:p w:rsidR="001A5F61" w:rsidRPr="002E2656" w:rsidRDefault="001A5F61" w:rsidP="002E2656">
      <w:pPr>
        <w:spacing w:line="480" w:lineRule="auto"/>
        <w:ind w:firstLine="720"/>
        <w:jc w:val="both"/>
        <w:rPr>
          <w:rFonts w:ascii="Century Gothic" w:hAnsi="Century Gothic"/>
          <w:sz w:val="22"/>
          <w:szCs w:val="22"/>
        </w:rPr>
      </w:pPr>
      <w:r w:rsidRPr="002E2656">
        <w:rPr>
          <w:rFonts w:ascii="Century Gothic" w:hAnsi="Century Gothic"/>
          <w:b/>
          <w:sz w:val="22"/>
          <w:szCs w:val="22"/>
        </w:rPr>
        <w:t xml:space="preserve">Aspectos biológicos - </w:t>
      </w:r>
      <w:r w:rsidRPr="002E2656">
        <w:rPr>
          <w:rFonts w:ascii="Century Gothic" w:hAnsi="Century Gothic"/>
          <w:sz w:val="22"/>
          <w:szCs w:val="22"/>
        </w:rPr>
        <w:t xml:space="preserve">As diferentes dietas utilizadas na alimentação larval, ninfas de </w:t>
      </w:r>
      <w:r w:rsidRPr="002E2656">
        <w:rPr>
          <w:rFonts w:ascii="Century Gothic" w:hAnsi="Century Gothic"/>
          <w:i/>
          <w:sz w:val="22"/>
          <w:szCs w:val="22"/>
        </w:rPr>
        <w:t xml:space="preserve">Toxoptera </w:t>
      </w:r>
      <w:proofErr w:type="gramStart"/>
      <w:r w:rsidRPr="002E2656">
        <w:rPr>
          <w:rFonts w:ascii="Century Gothic" w:hAnsi="Century Gothic"/>
          <w:sz w:val="22"/>
          <w:szCs w:val="22"/>
        </w:rPr>
        <w:t>sp</w:t>
      </w:r>
      <w:proofErr w:type="gramEnd"/>
      <w:r w:rsidRPr="002E2656">
        <w:rPr>
          <w:rFonts w:ascii="Century Gothic" w:hAnsi="Century Gothic"/>
          <w:sz w:val="22"/>
          <w:szCs w:val="22"/>
        </w:rPr>
        <w:t xml:space="preserve">., </w:t>
      </w:r>
      <w:r w:rsidRPr="002E2656">
        <w:rPr>
          <w:rFonts w:ascii="Century Gothic" w:hAnsi="Century Gothic"/>
          <w:i/>
          <w:sz w:val="22"/>
          <w:szCs w:val="22"/>
        </w:rPr>
        <w:t xml:space="preserve">Selenaspidus </w:t>
      </w:r>
      <w:r w:rsidRPr="002E2656">
        <w:rPr>
          <w:rFonts w:ascii="Century Gothic" w:hAnsi="Century Gothic"/>
          <w:sz w:val="22"/>
          <w:szCs w:val="22"/>
        </w:rPr>
        <w:t xml:space="preserve">sp. </w:t>
      </w:r>
      <w:proofErr w:type="gramStart"/>
      <w:r w:rsidRPr="002E2656">
        <w:rPr>
          <w:rFonts w:ascii="Century Gothic" w:hAnsi="Century Gothic"/>
          <w:sz w:val="22"/>
          <w:szCs w:val="22"/>
        </w:rPr>
        <w:t>e</w:t>
      </w:r>
      <w:proofErr w:type="gramEnd"/>
      <w:r w:rsidRPr="002E2656">
        <w:rPr>
          <w:rFonts w:ascii="Century Gothic" w:hAnsi="Century Gothic"/>
          <w:sz w:val="22"/>
          <w:szCs w:val="22"/>
        </w:rPr>
        <w:t xml:space="preserve"> </w:t>
      </w:r>
      <w:r w:rsidRPr="002E2656">
        <w:rPr>
          <w:rFonts w:ascii="Century Gothic" w:hAnsi="Century Gothic"/>
          <w:i/>
          <w:sz w:val="22"/>
          <w:szCs w:val="22"/>
        </w:rPr>
        <w:t>Orthezia</w:t>
      </w:r>
      <w:r w:rsidRPr="002E2656">
        <w:rPr>
          <w:rFonts w:ascii="Century Gothic" w:hAnsi="Century Gothic"/>
          <w:sz w:val="22"/>
          <w:szCs w:val="22"/>
        </w:rPr>
        <w:t xml:space="preserve"> sp., afetaram significativamente a duração dos três ínstares larvais de </w:t>
      </w:r>
      <w:r w:rsidRPr="002E2656">
        <w:rPr>
          <w:rFonts w:ascii="Century Gothic" w:hAnsi="Century Gothic"/>
          <w:i/>
          <w:sz w:val="22"/>
          <w:szCs w:val="22"/>
        </w:rPr>
        <w:t xml:space="preserve">C. paraguaria </w:t>
      </w:r>
      <w:r w:rsidRPr="002E2656">
        <w:rPr>
          <w:rFonts w:ascii="Century Gothic" w:hAnsi="Century Gothic"/>
          <w:sz w:val="22"/>
          <w:szCs w:val="22"/>
        </w:rPr>
        <w:t xml:space="preserve">(Tabela 6). Larvas alimentadas com </w:t>
      </w:r>
      <w:r w:rsidRPr="002E2656">
        <w:rPr>
          <w:rFonts w:ascii="Century Gothic" w:hAnsi="Century Gothic"/>
          <w:i/>
          <w:sz w:val="22"/>
          <w:szCs w:val="22"/>
        </w:rPr>
        <w:t xml:space="preserve">Toxoptera </w:t>
      </w:r>
      <w:proofErr w:type="gramStart"/>
      <w:r w:rsidRPr="002E2656">
        <w:rPr>
          <w:rFonts w:ascii="Century Gothic" w:hAnsi="Century Gothic"/>
          <w:sz w:val="22"/>
          <w:szCs w:val="22"/>
        </w:rPr>
        <w:t>sp</w:t>
      </w:r>
      <w:proofErr w:type="gramEnd"/>
      <w:r w:rsidRPr="002E2656">
        <w:rPr>
          <w:rFonts w:ascii="Century Gothic" w:hAnsi="Century Gothic"/>
          <w:sz w:val="22"/>
          <w:szCs w:val="22"/>
        </w:rPr>
        <w:t xml:space="preserve">. </w:t>
      </w:r>
      <w:proofErr w:type="gramStart"/>
      <w:r w:rsidRPr="002E2656">
        <w:rPr>
          <w:rFonts w:ascii="Century Gothic" w:hAnsi="Century Gothic"/>
          <w:sz w:val="22"/>
          <w:szCs w:val="22"/>
        </w:rPr>
        <w:t>e</w:t>
      </w:r>
      <w:proofErr w:type="gramEnd"/>
      <w:r w:rsidRPr="002E2656">
        <w:rPr>
          <w:rFonts w:ascii="Century Gothic" w:hAnsi="Century Gothic"/>
          <w:sz w:val="22"/>
          <w:szCs w:val="22"/>
        </w:rPr>
        <w:t xml:space="preserve"> </w:t>
      </w:r>
      <w:r w:rsidRPr="002E2656">
        <w:rPr>
          <w:rFonts w:ascii="Century Gothic" w:hAnsi="Century Gothic"/>
          <w:i/>
          <w:sz w:val="22"/>
          <w:szCs w:val="22"/>
        </w:rPr>
        <w:t xml:space="preserve">Orthezia </w:t>
      </w:r>
      <w:r w:rsidRPr="002E2656">
        <w:rPr>
          <w:rFonts w:ascii="Century Gothic" w:hAnsi="Century Gothic"/>
          <w:sz w:val="22"/>
          <w:szCs w:val="22"/>
        </w:rPr>
        <w:t xml:space="preserve">sp. </w:t>
      </w:r>
      <w:proofErr w:type="gramStart"/>
      <w:r w:rsidRPr="002E2656">
        <w:rPr>
          <w:rFonts w:ascii="Century Gothic" w:hAnsi="Century Gothic"/>
          <w:sz w:val="22"/>
          <w:szCs w:val="22"/>
        </w:rPr>
        <w:t>apresentaram</w:t>
      </w:r>
      <w:proofErr w:type="gramEnd"/>
      <w:r w:rsidRPr="002E2656">
        <w:rPr>
          <w:rFonts w:ascii="Century Gothic" w:hAnsi="Century Gothic"/>
          <w:sz w:val="22"/>
          <w:szCs w:val="22"/>
        </w:rPr>
        <w:t xml:space="preserve"> os maiores períodos de duração larval no 1º estádio (4,50 e 4,46 dias, respectivamente), sendo o desenvolvimento mais rápido obtido quando a presa foi a cochonilha </w:t>
      </w:r>
      <w:r w:rsidRPr="002E2656">
        <w:rPr>
          <w:rFonts w:ascii="Century Gothic" w:hAnsi="Century Gothic"/>
          <w:i/>
          <w:sz w:val="22"/>
          <w:szCs w:val="22"/>
        </w:rPr>
        <w:t xml:space="preserve">Selenaspidus </w:t>
      </w:r>
      <w:r w:rsidRPr="002E2656">
        <w:rPr>
          <w:rFonts w:ascii="Century Gothic" w:hAnsi="Century Gothic"/>
          <w:sz w:val="22"/>
          <w:szCs w:val="22"/>
        </w:rPr>
        <w:t xml:space="preserve">sp. (3,60 dias). No 2º e 3º estádios as larvas não se desenvolveram quando a dieta foi representada por ninfas de </w:t>
      </w:r>
      <w:r w:rsidRPr="002E2656">
        <w:rPr>
          <w:rFonts w:ascii="Century Gothic" w:hAnsi="Century Gothic"/>
          <w:i/>
          <w:sz w:val="22"/>
          <w:szCs w:val="22"/>
        </w:rPr>
        <w:t xml:space="preserve">Orthezia </w:t>
      </w:r>
      <w:proofErr w:type="gramStart"/>
      <w:r w:rsidRPr="002E2656">
        <w:rPr>
          <w:rFonts w:ascii="Century Gothic" w:hAnsi="Century Gothic"/>
          <w:sz w:val="22"/>
          <w:szCs w:val="22"/>
        </w:rPr>
        <w:t>sp</w:t>
      </w:r>
      <w:proofErr w:type="gramEnd"/>
      <w:r w:rsidRPr="002E2656">
        <w:rPr>
          <w:rFonts w:ascii="Century Gothic" w:hAnsi="Century Gothic"/>
          <w:sz w:val="22"/>
          <w:szCs w:val="22"/>
        </w:rPr>
        <w:t xml:space="preserve">., fato este semelhante ao relatado por </w:t>
      </w:r>
      <w:r w:rsidRPr="00DE5E66">
        <w:rPr>
          <w:rFonts w:ascii="Century Gothic" w:hAnsi="Century Gothic"/>
          <w:sz w:val="22"/>
          <w:szCs w:val="22"/>
        </w:rPr>
        <w:t xml:space="preserve">De Bortoli </w:t>
      </w:r>
      <w:r w:rsidRPr="00DE5E66">
        <w:rPr>
          <w:rFonts w:ascii="Century Gothic" w:hAnsi="Century Gothic"/>
          <w:iCs/>
          <w:sz w:val="22"/>
          <w:szCs w:val="22"/>
        </w:rPr>
        <w:t>et al.</w:t>
      </w:r>
      <w:r w:rsidRPr="002E2656">
        <w:rPr>
          <w:rFonts w:ascii="Century Gothic" w:hAnsi="Century Gothic"/>
          <w:sz w:val="22"/>
          <w:szCs w:val="22"/>
        </w:rPr>
        <w:t xml:space="preserve"> (2005) com a mesma presa e o crisopídeo </w:t>
      </w:r>
      <w:r w:rsidRPr="002E2656">
        <w:rPr>
          <w:rFonts w:ascii="Century Gothic" w:hAnsi="Century Gothic"/>
          <w:i/>
          <w:sz w:val="22"/>
          <w:szCs w:val="22"/>
        </w:rPr>
        <w:t>C. cincta</w:t>
      </w:r>
      <w:r w:rsidRPr="002E2656">
        <w:rPr>
          <w:rFonts w:ascii="Century Gothic" w:hAnsi="Century Gothic"/>
          <w:sz w:val="22"/>
          <w:szCs w:val="22"/>
        </w:rPr>
        <w:t xml:space="preserve">, situação esta devido, provavelmente, à grande quantidade de cera apresentada pela presa, o que dificultaria a alimentação do predador. Nesses dois últimos estádios larvais, o desenvolvimento foi conseguido com as presas </w:t>
      </w:r>
      <w:r w:rsidRPr="002E2656">
        <w:rPr>
          <w:rFonts w:ascii="Century Gothic" w:hAnsi="Century Gothic"/>
          <w:i/>
          <w:sz w:val="22"/>
          <w:szCs w:val="22"/>
        </w:rPr>
        <w:t xml:space="preserve">Toxoptera </w:t>
      </w:r>
      <w:proofErr w:type="gramStart"/>
      <w:r w:rsidRPr="002E2656">
        <w:rPr>
          <w:rFonts w:ascii="Century Gothic" w:hAnsi="Century Gothic"/>
          <w:sz w:val="22"/>
          <w:szCs w:val="22"/>
        </w:rPr>
        <w:t>sp</w:t>
      </w:r>
      <w:proofErr w:type="gramEnd"/>
      <w:r w:rsidRPr="002E2656">
        <w:rPr>
          <w:rFonts w:ascii="Century Gothic" w:hAnsi="Century Gothic"/>
          <w:sz w:val="22"/>
          <w:szCs w:val="22"/>
        </w:rPr>
        <w:t xml:space="preserve">. </w:t>
      </w:r>
      <w:proofErr w:type="gramStart"/>
      <w:r w:rsidRPr="002E2656">
        <w:rPr>
          <w:rFonts w:ascii="Century Gothic" w:hAnsi="Century Gothic"/>
          <w:sz w:val="22"/>
          <w:szCs w:val="22"/>
        </w:rPr>
        <w:t>e</w:t>
      </w:r>
      <w:proofErr w:type="gramEnd"/>
      <w:r w:rsidRPr="002E2656">
        <w:rPr>
          <w:rFonts w:ascii="Century Gothic" w:hAnsi="Century Gothic"/>
          <w:sz w:val="22"/>
          <w:szCs w:val="22"/>
        </w:rPr>
        <w:t xml:space="preserve"> </w:t>
      </w:r>
      <w:r w:rsidRPr="002E2656">
        <w:rPr>
          <w:rFonts w:ascii="Century Gothic" w:hAnsi="Century Gothic"/>
          <w:i/>
          <w:sz w:val="22"/>
          <w:szCs w:val="22"/>
        </w:rPr>
        <w:t xml:space="preserve">Selenaspidus </w:t>
      </w:r>
      <w:r w:rsidRPr="002E2656">
        <w:rPr>
          <w:rFonts w:ascii="Century Gothic" w:hAnsi="Century Gothic"/>
          <w:sz w:val="22"/>
          <w:szCs w:val="22"/>
        </w:rPr>
        <w:t xml:space="preserve">sp., sendo as fases mais curtas ( 2,77 e 1,41 dias) para a primeira. A Tabela 6 mostra também que a duração total da fase larval de </w:t>
      </w:r>
      <w:r w:rsidRPr="002E2656">
        <w:rPr>
          <w:rFonts w:ascii="Century Gothic" w:hAnsi="Century Gothic"/>
          <w:i/>
          <w:sz w:val="22"/>
          <w:szCs w:val="22"/>
        </w:rPr>
        <w:t xml:space="preserve">C. paraguaria </w:t>
      </w:r>
      <w:r w:rsidRPr="002E2656">
        <w:rPr>
          <w:rFonts w:ascii="Century Gothic" w:hAnsi="Century Gothic"/>
          <w:sz w:val="22"/>
          <w:szCs w:val="22"/>
        </w:rPr>
        <w:t xml:space="preserve">foi menor com </w:t>
      </w:r>
      <w:r w:rsidRPr="002E2656">
        <w:rPr>
          <w:rFonts w:ascii="Century Gothic" w:hAnsi="Century Gothic"/>
          <w:i/>
          <w:sz w:val="22"/>
          <w:szCs w:val="22"/>
        </w:rPr>
        <w:t xml:space="preserve">Toxoptera </w:t>
      </w:r>
      <w:proofErr w:type="gramStart"/>
      <w:r w:rsidRPr="002E2656">
        <w:rPr>
          <w:rFonts w:ascii="Century Gothic" w:hAnsi="Century Gothic"/>
          <w:sz w:val="22"/>
          <w:szCs w:val="22"/>
        </w:rPr>
        <w:t>sp</w:t>
      </w:r>
      <w:proofErr w:type="gramEnd"/>
      <w:r w:rsidRPr="002E2656">
        <w:rPr>
          <w:rFonts w:ascii="Century Gothic" w:hAnsi="Century Gothic"/>
          <w:sz w:val="22"/>
          <w:szCs w:val="22"/>
        </w:rPr>
        <w:t xml:space="preserve">. (8,73 dias) e mais longa para </w:t>
      </w:r>
      <w:r w:rsidRPr="002E2656">
        <w:rPr>
          <w:rFonts w:ascii="Century Gothic" w:hAnsi="Century Gothic"/>
          <w:i/>
          <w:sz w:val="22"/>
          <w:szCs w:val="22"/>
        </w:rPr>
        <w:t xml:space="preserve">Selenaspidus </w:t>
      </w:r>
      <w:proofErr w:type="gramStart"/>
      <w:r w:rsidRPr="002E2656">
        <w:rPr>
          <w:rFonts w:ascii="Century Gothic" w:hAnsi="Century Gothic"/>
          <w:sz w:val="22"/>
          <w:szCs w:val="22"/>
        </w:rPr>
        <w:t>sp</w:t>
      </w:r>
      <w:proofErr w:type="gramEnd"/>
      <w:r w:rsidRPr="002E2656">
        <w:rPr>
          <w:rFonts w:ascii="Century Gothic" w:hAnsi="Century Gothic"/>
          <w:sz w:val="22"/>
          <w:szCs w:val="22"/>
        </w:rPr>
        <w:t xml:space="preserve">. (10,97 dias). O valor médio encontrado para </w:t>
      </w:r>
      <w:r w:rsidRPr="002E2656">
        <w:rPr>
          <w:rFonts w:ascii="Century Gothic" w:hAnsi="Century Gothic"/>
          <w:i/>
          <w:sz w:val="22"/>
          <w:szCs w:val="22"/>
        </w:rPr>
        <w:t xml:space="preserve">Toxoptera </w:t>
      </w:r>
      <w:proofErr w:type="gramStart"/>
      <w:r w:rsidRPr="002E2656">
        <w:rPr>
          <w:rFonts w:ascii="Century Gothic" w:hAnsi="Century Gothic"/>
          <w:sz w:val="22"/>
          <w:szCs w:val="22"/>
        </w:rPr>
        <w:t>sp</w:t>
      </w:r>
      <w:proofErr w:type="gramEnd"/>
      <w:r w:rsidRPr="002E2656">
        <w:rPr>
          <w:rFonts w:ascii="Century Gothic" w:hAnsi="Century Gothic"/>
          <w:sz w:val="22"/>
          <w:szCs w:val="22"/>
        </w:rPr>
        <w:t xml:space="preserve">. </w:t>
      </w:r>
      <w:proofErr w:type="gramStart"/>
      <w:r w:rsidRPr="002E2656">
        <w:rPr>
          <w:rFonts w:ascii="Century Gothic" w:hAnsi="Century Gothic"/>
          <w:sz w:val="22"/>
          <w:szCs w:val="22"/>
        </w:rPr>
        <w:t>neste</w:t>
      </w:r>
      <w:proofErr w:type="gramEnd"/>
      <w:r w:rsidRPr="002E2656">
        <w:rPr>
          <w:rFonts w:ascii="Century Gothic" w:hAnsi="Century Gothic"/>
          <w:sz w:val="22"/>
          <w:szCs w:val="22"/>
        </w:rPr>
        <w:t xml:space="preserve"> trabalho foi inferior àqueles obtidos por </w:t>
      </w:r>
      <w:r w:rsidRPr="00DE5E66">
        <w:rPr>
          <w:rFonts w:ascii="Century Gothic" w:hAnsi="Century Gothic"/>
          <w:sz w:val="22"/>
          <w:szCs w:val="22"/>
        </w:rPr>
        <w:t xml:space="preserve">Ribeiro (1988) e Ribeiro </w:t>
      </w:r>
      <w:r w:rsidRPr="00DE5E66">
        <w:rPr>
          <w:rFonts w:ascii="Century Gothic" w:hAnsi="Century Gothic"/>
          <w:iCs/>
          <w:sz w:val="22"/>
          <w:szCs w:val="22"/>
        </w:rPr>
        <w:t>et al.</w:t>
      </w:r>
      <w:r w:rsidRPr="002E2656">
        <w:rPr>
          <w:rFonts w:ascii="Century Gothic" w:hAnsi="Century Gothic"/>
          <w:sz w:val="22"/>
          <w:szCs w:val="22"/>
        </w:rPr>
        <w:t xml:space="preserve"> (1991) com a presa </w:t>
      </w:r>
      <w:r w:rsidRPr="002E2656">
        <w:rPr>
          <w:rFonts w:ascii="Century Gothic" w:hAnsi="Century Gothic"/>
          <w:i/>
          <w:sz w:val="22"/>
          <w:szCs w:val="22"/>
        </w:rPr>
        <w:t xml:space="preserve">A. gossypii </w:t>
      </w:r>
      <w:r w:rsidRPr="002E2656">
        <w:rPr>
          <w:rFonts w:ascii="Century Gothic" w:hAnsi="Century Gothic"/>
          <w:sz w:val="22"/>
          <w:szCs w:val="22"/>
        </w:rPr>
        <w:t xml:space="preserve">e </w:t>
      </w:r>
      <w:r w:rsidRPr="002E2656">
        <w:rPr>
          <w:rFonts w:ascii="Century Gothic" w:hAnsi="Century Gothic"/>
          <w:i/>
          <w:sz w:val="22"/>
          <w:szCs w:val="22"/>
        </w:rPr>
        <w:t>C. externa</w:t>
      </w:r>
      <w:r w:rsidRPr="002E2656">
        <w:rPr>
          <w:rFonts w:ascii="Century Gothic" w:hAnsi="Century Gothic"/>
          <w:sz w:val="22"/>
          <w:szCs w:val="22"/>
        </w:rPr>
        <w:t xml:space="preserve">, observando também esses autores que o crisopídeo não consegue completar seu desenvolvimento quando as larvas são alimentadas com o pulgão </w:t>
      </w:r>
      <w:r w:rsidRPr="002E2656">
        <w:rPr>
          <w:rFonts w:ascii="Century Gothic" w:hAnsi="Century Gothic"/>
          <w:i/>
          <w:sz w:val="22"/>
          <w:szCs w:val="22"/>
        </w:rPr>
        <w:t>T. citricidus</w:t>
      </w:r>
      <w:r w:rsidRPr="002E2656">
        <w:rPr>
          <w:rFonts w:ascii="Century Gothic" w:hAnsi="Century Gothic"/>
          <w:sz w:val="22"/>
          <w:szCs w:val="22"/>
        </w:rPr>
        <w:t>.</w:t>
      </w:r>
    </w:p>
    <w:p w:rsidR="001A5F61" w:rsidRPr="002E2656" w:rsidRDefault="001A5F61" w:rsidP="002E2656">
      <w:pPr>
        <w:spacing w:line="480" w:lineRule="auto"/>
        <w:ind w:firstLine="720"/>
        <w:jc w:val="both"/>
        <w:rPr>
          <w:rFonts w:ascii="Century Gothic" w:hAnsi="Century Gothic"/>
          <w:sz w:val="22"/>
          <w:szCs w:val="22"/>
        </w:rPr>
      </w:pPr>
      <w:r w:rsidRPr="002E2656">
        <w:rPr>
          <w:rFonts w:ascii="Century Gothic" w:hAnsi="Century Gothic"/>
          <w:sz w:val="22"/>
          <w:szCs w:val="22"/>
        </w:rPr>
        <w:t xml:space="preserve">A duração da fase larval total de </w:t>
      </w:r>
      <w:r w:rsidRPr="002E2656">
        <w:rPr>
          <w:rFonts w:ascii="Century Gothic" w:hAnsi="Century Gothic"/>
          <w:i/>
          <w:sz w:val="22"/>
          <w:szCs w:val="22"/>
        </w:rPr>
        <w:t xml:space="preserve">C. paraguaria </w:t>
      </w:r>
      <w:r w:rsidRPr="002E2656">
        <w:rPr>
          <w:rFonts w:ascii="Century Gothic" w:hAnsi="Century Gothic"/>
          <w:sz w:val="22"/>
          <w:szCs w:val="22"/>
        </w:rPr>
        <w:t xml:space="preserve">obtida neste trabalho com a presa </w:t>
      </w:r>
      <w:r w:rsidRPr="002E2656">
        <w:rPr>
          <w:rFonts w:ascii="Century Gothic" w:hAnsi="Century Gothic"/>
          <w:i/>
          <w:sz w:val="22"/>
          <w:szCs w:val="22"/>
        </w:rPr>
        <w:t xml:space="preserve">Toxoptera </w:t>
      </w:r>
      <w:proofErr w:type="gramStart"/>
      <w:r w:rsidRPr="002E2656">
        <w:rPr>
          <w:rFonts w:ascii="Century Gothic" w:hAnsi="Century Gothic"/>
          <w:sz w:val="22"/>
          <w:szCs w:val="22"/>
        </w:rPr>
        <w:t>sp</w:t>
      </w:r>
      <w:proofErr w:type="gramEnd"/>
      <w:r w:rsidRPr="002E2656">
        <w:rPr>
          <w:rFonts w:ascii="Century Gothic" w:hAnsi="Century Gothic"/>
          <w:sz w:val="22"/>
          <w:szCs w:val="22"/>
        </w:rPr>
        <w:t xml:space="preserve">. (8,73 dias) foi mais curta que a citada por alguns autores. </w:t>
      </w:r>
      <w:r w:rsidRPr="00DE5E66">
        <w:rPr>
          <w:rFonts w:ascii="Century Gothic" w:hAnsi="Century Gothic"/>
          <w:sz w:val="22"/>
          <w:szCs w:val="22"/>
        </w:rPr>
        <w:t xml:space="preserve">Carvalho </w:t>
      </w:r>
      <w:proofErr w:type="spellStart"/>
      <w:proofErr w:type="gramStart"/>
      <w:r w:rsidRPr="00DE5E66">
        <w:rPr>
          <w:rFonts w:ascii="Century Gothic" w:hAnsi="Century Gothic"/>
          <w:iCs/>
          <w:sz w:val="22"/>
          <w:szCs w:val="22"/>
        </w:rPr>
        <w:t>et</w:t>
      </w:r>
      <w:proofErr w:type="spellEnd"/>
      <w:proofErr w:type="gramEnd"/>
      <w:r w:rsidRPr="00DE5E66">
        <w:rPr>
          <w:rFonts w:ascii="Century Gothic" w:hAnsi="Century Gothic"/>
          <w:iCs/>
          <w:sz w:val="22"/>
          <w:szCs w:val="22"/>
        </w:rPr>
        <w:t xml:space="preserve"> al.</w:t>
      </w:r>
      <w:r w:rsidRPr="002E2656">
        <w:rPr>
          <w:rFonts w:ascii="Century Gothic" w:hAnsi="Century Gothic"/>
          <w:sz w:val="22"/>
          <w:szCs w:val="22"/>
        </w:rPr>
        <w:t xml:space="preserve"> (1997) para larvas de </w:t>
      </w:r>
      <w:r w:rsidRPr="002E2656">
        <w:rPr>
          <w:rFonts w:ascii="Century Gothic" w:hAnsi="Century Gothic"/>
          <w:i/>
          <w:sz w:val="22"/>
          <w:szCs w:val="22"/>
        </w:rPr>
        <w:t xml:space="preserve">C. externa </w:t>
      </w:r>
      <w:r w:rsidRPr="002E2656">
        <w:rPr>
          <w:rFonts w:ascii="Century Gothic" w:hAnsi="Century Gothic"/>
          <w:sz w:val="22"/>
          <w:szCs w:val="22"/>
        </w:rPr>
        <w:t xml:space="preserve">encontraram 11,0 dias; </w:t>
      </w:r>
      <w:r w:rsidRPr="00DE5E66">
        <w:rPr>
          <w:rFonts w:ascii="Century Gothic" w:hAnsi="Century Gothic"/>
          <w:sz w:val="22"/>
          <w:szCs w:val="22"/>
        </w:rPr>
        <w:t xml:space="preserve">Santa-Cecília </w:t>
      </w:r>
      <w:r w:rsidRPr="00DE5E66">
        <w:rPr>
          <w:rFonts w:ascii="Century Gothic" w:hAnsi="Century Gothic"/>
          <w:iCs/>
          <w:sz w:val="22"/>
          <w:szCs w:val="22"/>
        </w:rPr>
        <w:t>et al.</w:t>
      </w:r>
      <w:r w:rsidRPr="002E2656">
        <w:rPr>
          <w:rFonts w:ascii="Century Gothic" w:hAnsi="Century Gothic"/>
          <w:sz w:val="22"/>
          <w:szCs w:val="22"/>
        </w:rPr>
        <w:t xml:space="preserve"> (1997) observaram 12,7 e 11,5 dias para larvas de </w:t>
      </w:r>
      <w:r w:rsidRPr="002E2656">
        <w:rPr>
          <w:rFonts w:ascii="Century Gothic" w:hAnsi="Century Gothic"/>
          <w:i/>
          <w:sz w:val="22"/>
          <w:szCs w:val="22"/>
        </w:rPr>
        <w:t>C. cubana</w:t>
      </w:r>
      <w:r w:rsidRPr="002E2656">
        <w:rPr>
          <w:rFonts w:ascii="Century Gothic" w:hAnsi="Century Gothic"/>
          <w:sz w:val="22"/>
          <w:szCs w:val="22"/>
        </w:rPr>
        <w:t xml:space="preserve"> alimentadas, respectivamente, com ovos de </w:t>
      </w:r>
      <w:r w:rsidRPr="002E2656">
        <w:rPr>
          <w:rFonts w:ascii="Century Gothic" w:hAnsi="Century Gothic"/>
          <w:i/>
          <w:sz w:val="22"/>
          <w:szCs w:val="22"/>
        </w:rPr>
        <w:t xml:space="preserve">A. kuehniella </w:t>
      </w:r>
      <w:r w:rsidRPr="002E2656">
        <w:rPr>
          <w:rFonts w:ascii="Century Gothic" w:hAnsi="Century Gothic"/>
          <w:sz w:val="22"/>
          <w:szCs w:val="22"/>
        </w:rPr>
        <w:t xml:space="preserve">e ovos de </w:t>
      </w:r>
      <w:r w:rsidRPr="002E2656">
        <w:rPr>
          <w:rFonts w:ascii="Century Gothic" w:hAnsi="Century Gothic"/>
          <w:i/>
          <w:sz w:val="22"/>
          <w:szCs w:val="22"/>
        </w:rPr>
        <w:t xml:space="preserve">A. </w:t>
      </w:r>
      <w:proofErr w:type="spellStart"/>
      <w:r w:rsidRPr="002E2656">
        <w:rPr>
          <w:rFonts w:ascii="Century Gothic" w:hAnsi="Century Gothic"/>
          <w:i/>
          <w:sz w:val="22"/>
          <w:szCs w:val="22"/>
        </w:rPr>
        <w:t>kuehniella</w:t>
      </w:r>
      <w:proofErr w:type="spellEnd"/>
      <w:r w:rsidRPr="002E2656">
        <w:rPr>
          <w:rFonts w:ascii="Century Gothic" w:hAnsi="Century Gothic"/>
          <w:i/>
          <w:sz w:val="22"/>
          <w:szCs w:val="22"/>
        </w:rPr>
        <w:t xml:space="preserve"> </w:t>
      </w:r>
      <w:r w:rsidRPr="002E2656">
        <w:rPr>
          <w:rFonts w:ascii="Century Gothic" w:hAnsi="Century Gothic"/>
          <w:sz w:val="22"/>
          <w:szCs w:val="22"/>
        </w:rPr>
        <w:t xml:space="preserve">+ </w:t>
      </w:r>
      <w:proofErr w:type="spellStart"/>
      <w:r w:rsidRPr="002E2656">
        <w:rPr>
          <w:rFonts w:ascii="Century Gothic" w:hAnsi="Century Gothic"/>
          <w:i/>
          <w:sz w:val="22"/>
          <w:szCs w:val="22"/>
        </w:rPr>
        <w:t>Toxoptera</w:t>
      </w:r>
      <w:proofErr w:type="spellEnd"/>
      <w:r w:rsidRPr="002E2656">
        <w:rPr>
          <w:rFonts w:ascii="Century Gothic" w:hAnsi="Century Gothic"/>
          <w:i/>
          <w:sz w:val="22"/>
          <w:szCs w:val="22"/>
        </w:rPr>
        <w:t xml:space="preserve"> </w:t>
      </w:r>
      <w:proofErr w:type="spellStart"/>
      <w:r w:rsidRPr="002E2656">
        <w:rPr>
          <w:rFonts w:ascii="Century Gothic" w:hAnsi="Century Gothic"/>
          <w:sz w:val="22"/>
          <w:szCs w:val="22"/>
        </w:rPr>
        <w:t>sp</w:t>
      </w:r>
      <w:proofErr w:type="spellEnd"/>
      <w:r w:rsidRPr="002E2656">
        <w:rPr>
          <w:rFonts w:ascii="Century Gothic" w:hAnsi="Century Gothic"/>
          <w:sz w:val="22"/>
          <w:szCs w:val="22"/>
        </w:rPr>
        <w:t xml:space="preserve">.; </w:t>
      </w:r>
      <w:proofErr w:type="spellStart"/>
      <w:r w:rsidRPr="00DE5E66">
        <w:rPr>
          <w:rFonts w:ascii="Century Gothic" w:hAnsi="Century Gothic"/>
          <w:sz w:val="22"/>
          <w:szCs w:val="22"/>
        </w:rPr>
        <w:t>Kubo</w:t>
      </w:r>
      <w:proofErr w:type="spellEnd"/>
      <w:r w:rsidRPr="002E2656">
        <w:rPr>
          <w:rFonts w:ascii="Century Gothic" w:hAnsi="Century Gothic"/>
          <w:smallCaps/>
          <w:sz w:val="22"/>
          <w:szCs w:val="22"/>
        </w:rPr>
        <w:t xml:space="preserve"> </w:t>
      </w:r>
      <w:r w:rsidRPr="002E2656">
        <w:rPr>
          <w:rFonts w:ascii="Century Gothic" w:hAnsi="Century Gothic"/>
          <w:sz w:val="22"/>
          <w:szCs w:val="22"/>
        </w:rPr>
        <w:t xml:space="preserve">(1993), estudando o desenvolvimento larval de </w:t>
      </w:r>
      <w:r w:rsidRPr="002E2656">
        <w:rPr>
          <w:rFonts w:ascii="Century Gothic" w:hAnsi="Century Gothic"/>
          <w:i/>
          <w:sz w:val="22"/>
          <w:szCs w:val="22"/>
        </w:rPr>
        <w:t xml:space="preserve">C. cubana </w:t>
      </w:r>
      <w:r w:rsidRPr="002E2656">
        <w:rPr>
          <w:rFonts w:ascii="Century Gothic" w:hAnsi="Century Gothic"/>
          <w:sz w:val="22"/>
          <w:szCs w:val="22"/>
        </w:rPr>
        <w:t xml:space="preserve">alimentada com </w:t>
      </w:r>
      <w:r w:rsidRPr="002E2656">
        <w:rPr>
          <w:rFonts w:ascii="Century Gothic" w:hAnsi="Century Gothic"/>
          <w:i/>
          <w:sz w:val="22"/>
          <w:szCs w:val="22"/>
        </w:rPr>
        <w:t>D. saccharalis</w:t>
      </w:r>
      <w:r w:rsidRPr="002E2656">
        <w:rPr>
          <w:rFonts w:ascii="Century Gothic" w:hAnsi="Century Gothic"/>
          <w:sz w:val="22"/>
          <w:szCs w:val="22"/>
        </w:rPr>
        <w:t xml:space="preserve">, obtve para o peíodo larval total 14,5 dias. Apesar de o período larval ser menor para </w:t>
      </w:r>
      <w:r w:rsidRPr="002E2656">
        <w:rPr>
          <w:rFonts w:ascii="Century Gothic" w:hAnsi="Century Gothic"/>
          <w:i/>
          <w:sz w:val="22"/>
          <w:szCs w:val="22"/>
        </w:rPr>
        <w:t xml:space="preserve">Toxoptera </w:t>
      </w:r>
      <w:proofErr w:type="gramStart"/>
      <w:r w:rsidRPr="002E2656">
        <w:rPr>
          <w:rFonts w:ascii="Century Gothic" w:hAnsi="Century Gothic"/>
          <w:sz w:val="22"/>
          <w:szCs w:val="22"/>
        </w:rPr>
        <w:t>sp</w:t>
      </w:r>
      <w:proofErr w:type="gramEnd"/>
      <w:r w:rsidRPr="002E2656">
        <w:rPr>
          <w:rFonts w:ascii="Century Gothic" w:hAnsi="Century Gothic"/>
          <w:sz w:val="22"/>
          <w:szCs w:val="22"/>
        </w:rPr>
        <w:t xml:space="preserve">., quando se analisa a viabilidade larval (Tabela 7) observa-se uma alta taxa de mortalidade, maior que 90%, ao passo que para a cochonilha </w:t>
      </w:r>
      <w:r w:rsidRPr="002E2656">
        <w:rPr>
          <w:rFonts w:ascii="Century Gothic" w:hAnsi="Century Gothic"/>
          <w:i/>
          <w:sz w:val="22"/>
          <w:szCs w:val="22"/>
        </w:rPr>
        <w:t xml:space="preserve">Selenaspidus </w:t>
      </w:r>
      <w:r w:rsidRPr="002E2656">
        <w:rPr>
          <w:rFonts w:ascii="Century Gothic" w:hAnsi="Century Gothic"/>
          <w:sz w:val="22"/>
          <w:szCs w:val="22"/>
        </w:rPr>
        <w:t xml:space="preserve">sp., não obstante ser o referido período mais longo (10,97 dias), tem-se associado a ele uma pequena taxa de mortalidade larval, aproximadamente 23%. De maneira geral, quando se considera as porcentagens de viabilidade das larvas, tem-se como aceitável apenas o valor encontrado para </w:t>
      </w:r>
      <w:r w:rsidRPr="002E2656">
        <w:rPr>
          <w:rFonts w:ascii="Century Gothic" w:hAnsi="Century Gothic"/>
          <w:i/>
          <w:sz w:val="22"/>
          <w:szCs w:val="22"/>
        </w:rPr>
        <w:t xml:space="preserve">Selenaspidus </w:t>
      </w:r>
      <w:proofErr w:type="gramStart"/>
      <w:r w:rsidRPr="002E2656">
        <w:rPr>
          <w:rFonts w:ascii="Century Gothic" w:hAnsi="Century Gothic"/>
          <w:sz w:val="22"/>
          <w:szCs w:val="22"/>
        </w:rPr>
        <w:t>sp</w:t>
      </w:r>
      <w:proofErr w:type="gramEnd"/>
      <w:r w:rsidRPr="002E2656">
        <w:rPr>
          <w:rFonts w:ascii="Century Gothic" w:hAnsi="Century Gothic"/>
          <w:sz w:val="22"/>
          <w:szCs w:val="22"/>
        </w:rPr>
        <w:t xml:space="preserve">., uma vez que autores como </w:t>
      </w:r>
      <w:r w:rsidRPr="00DE5E66">
        <w:rPr>
          <w:rFonts w:ascii="Century Gothic" w:hAnsi="Century Gothic"/>
          <w:sz w:val="22"/>
          <w:szCs w:val="22"/>
        </w:rPr>
        <w:t xml:space="preserve">De Bortoli </w:t>
      </w:r>
      <w:r w:rsidRPr="00DE5E66">
        <w:rPr>
          <w:rFonts w:ascii="Century Gothic" w:hAnsi="Century Gothic"/>
          <w:iCs/>
          <w:sz w:val="22"/>
          <w:szCs w:val="22"/>
        </w:rPr>
        <w:t>et al.</w:t>
      </w:r>
      <w:r w:rsidRPr="00DE5E66">
        <w:rPr>
          <w:rFonts w:ascii="Century Gothic" w:hAnsi="Century Gothic"/>
          <w:sz w:val="22"/>
          <w:szCs w:val="22"/>
        </w:rPr>
        <w:t xml:space="preserve"> (2006), De </w:t>
      </w:r>
      <w:proofErr w:type="spellStart"/>
      <w:r w:rsidRPr="00DE5E66">
        <w:rPr>
          <w:rFonts w:ascii="Century Gothic" w:hAnsi="Century Gothic"/>
          <w:sz w:val="22"/>
          <w:szCs w:val="22"/>
        </w:rPr>
        <w:t>Bortoli</w:t>
      </w:r>
      <w:proofErr w:type="spellEnd"/>
      <w:r w:rsidRPr="00DE5E66">
        <w:rPr>
          <w:rFonts w:ascii="Century Gothic" w:hAnsi="Century Gothic"/>
          <w:sz w:val="22"/>
          <w:szCs w:val="22"/>
        </w:rPr>
        <w:t xml:space="preserve"> </w:t>
      </w:r>
      <w:proofErr w:type="spellStart"/>
      <w:r w:rsidRPr="00DE5E66">
        <w:rPr>
          <w:rFonts w:ascii="Century Gothic" w:hAnsi="Century Gothic"/>
          <w:iCs/>
          <w:sz w:val="22"/>
          <w:szCs w:val="22"/>
        </w:rPr>
        <w:t>et</w:t>
      </w:r>
      <w:proofErr w:type="spellEnd"/>
      <w:r w:rsidRPr="00DE5E66">
        <w:rPr>
          <w:rFonts w:ascii="Century Gothic" w:hAnsi="Century Gothic"/>
          <w:iCs/>
          <w:sz w:val="22"/>
          <w:szCs w:val="22"/>
        </w:rPr>
        <w:t xml:space="preserve"> al.</w:t>
      </w:r>
      <w:r w:rsidRPr="00DE5E66">
        <w:rPr>
          <w:rFonts w:ascii="Century Gothic" w:hAnsi="Century Gothic"/>
          <w:sz w:val="22"/>
          <w:szCs w:val="22"/>
        </w:rPr>
        <w:t xml:space="preserve"> (2005), Pessoa </w:t>
      </w:r>
      <w:r w:rsidRPr="00DE5E66">
        <w:rPr>
          <w:rFonts w:ascii="Century Gothic" w:hAnsi="Century Gothic"/>
          <w:iCs/>
          <w:sz w:val="22"/>
          <w:szCs w:val="22"/>
        </w:rPr>
        <w:t>et al.</w:t>
      </w:r>
      <w:r w:rsidRPr="00DE5E66">
        <w:rPr>
          <w:rFonts w:ascii="Century Gothic" w:hAnsi="Century Gothic"/>
          <w:sz w:val="22"/>
          <w:szCs w:val="22"/>
        </w:rPr>
        <w:t xml:space="preserve"> (2004), Biagioni &amp; Freitas (2001), Santa-Cecília </w:t>
      </w:r>
      <w:r w:rsidRPr="00DE5E66">
        <w:rPr>
          <w:rFonts w:ascii="Century Gothic" w:hAnsi="Century Gothic"/>
          <w:iCs/>
          <w:sz w:val="22"/>
          <w:szCs w:val="22"/>
        </w:rPr>
        <w:t>et al.</w:t>
      </w:r>
      <w:r w:rsidRPr="00DE5E66">
        <w:rPr>
          <w:rFonts w:ascii="Century Gothic" w:hAnsi="Century Gothic"/>
          <w:sz w:val="22"/>
          <w:szCs w:val="22"/>
        </w:rPr>
        <w:t xml:space="preserve"> (1997) e Ribeiro </w:t>
      </w:r>
      <w:r w:rsidRPr="00DE5E66">
        <w:rPr>
          <w:rFonts w:ascii="Century Gothic" w:hAnsi="Century Gothic"/>
          <w:iCs/>
          <w:sz w:val="22"/>
          <w:szCs w:val="22"/>
        </w:rPr>
        <w:t>et al.</w:t>
      </w:r>
      <w:r w:rsidRPr="00DE5E66">
        <w:rPr>
          <w:rFonts w:ascii="Century Gothic" w:hAnsi="Century Gothic"/>
          <w:sz w:val="22"/>
          <w:szCs w:val="22"/>
        </w:rPr>
        <w:t xml:space="preserve"> (1991)</w:t>
      </w:r>
      <w:r w:rsidRPr="002E2656">
        <w:rPr>
          <w:rFonts w:ascii="Century Gothic" w:hAnsi="Century Gothic"/>
          <w:sz w:val="22"/>
          <w:szCs w:val="22"/>
        </w:rPr>
        <w:t>, trabalhando com diferentes espécies de crisopídeos e presas, citam valores para a viabilidade larval superiores a 80%.</w:t>
      </w:r>
    </w:p>
    <w:p w:rsidR="001A5F61" w:rsidRPr="002E2656" w:rsidRDefault="001A5F61" w:rsidP="002E2656">
      <w:pPr>
        <w:spacing w:line="480" w:lineRule="auto"/>
        <w:ind w:firstLine="720"/>
        <w:jc w:val="both"/>
        <w:rPr>
          <w:rFonts w:ascii="Century Gothic" w:hAnsi="Century Gothic"/>
          <w:sz w:val="22"/>
          <w:szCs w:val="22"/>
        </w:rPr>
      </w:pPr>
      <w:r w:rsidRPr="002E2656">
        <w:rPr>
          <w:rFonts w:ascii="Century Gothic" w:hAnsi="Century Gothic"/>
          <w:sz w:val="22"/>
          <w:szCs w:val="22"/>
        </w:rPr>
        <w:t xml:space="preserve">Para a presa </w:t>
      </w:r>
      <w:r w:rsidRPr="002E2656">
        <w:rPr>
          <w:rFonts w:ascii="Century Gothic" w:hAnsi="Century Gothic"/>
          <w:i/>
          <w:sz w:val="22"/>
          <w:szCs w:val="22"/>
        </w:rPr>
        <w:t xml:space="preserve">Orthezia </w:t>
      </w:r>
      <w:proofErr w:type="gramStart"/>
      <w:r w:rsidRPr="002E2656">
        <w:rPr>
          <w:rFonts w:ascii="Century Gothic" w:hAnsi="Century Gothic"/>
          <w:sz w:val="22"/>
          <w:szCs w:val="22"/>
        </w:rPr>
        <w:t>sp</w:t>
      </w:r>
      <w:proofErr w:type="gramEnd"/>
      <w:r w:rsidRPr="002E2656">
        <w:rPr>
          <w:rFonts w:ascii="Century Gothic" w:hAnsi="Century Gothic"/>
          <w:sz w:val="22"/>
          <w:szCs w:val="22"/>
        </w:rPr>
        <w:t xml:space="preserve">. </w:t>
      </w:r>
      <w:proofErr w:type="gramStart"/>
      <w:r w:rsidRPr="002E2656">
        <w:rPr>
          <w:rFonts w:ascii="Century Gothic" w:hAnsi="Century Gothic"/>
          <w:sz w:val="22"/>
          <w:szCs w:val="22"/>
        </w:rPr>
        <w:t>o</w:t>
      </w:r>
      <w:proofErr w:type="gramEnd"/>
      <w:r w:rsidRPr="002E2656">
        <w:rPr>
          <w:rFonts w:ascii="Century Gothic" w:hAnsi="Century Gothic"/>
          <w:sz w:val="22"/>
          <w:szCs w:val="22"/>
        </w:rPr>
        <w:t xml:space="preserve"> consumo por larvas de 1º ínstar foi muito baixo e inexistente no 2º e 3º estádios, sendo que para </w:t>
      </w:r>
      <w:r w:rsidRPr="002E2656">
        <w:rPr>
          <w:rFonts w:ascii="Century Gothic" w:hAnsi="Century Gothic"/>
          <w:i/>
          <w:sz w:val="22"/>
          <w:szCs w:val="22"/>
        </w:rPr>
        <w:t xml:space="preserve">Toxoptera </w:t>
      </w:r>
      <w:r w:rsidRPr="002E2656">
        <w:rPr>
          <w:rFonts w:ascii="Century Gothic" w:hAnsi="Century Gothic"/>
          <w:sz w:val="22"/>
          <w:szCs w:val="22"/>
        </w:rPr>
        <w:t xml:space="preserve">sp. </w:t>
      </w:r>
      <w:proofErr w:type="gramStart"/>
      <w:r w:rsidRPr="002E2656">
        <w:rPr>
          <w:rFonts w:ascii="Century Gothic" w:hAnsi="Century Gothic"/>
          <w:sz w:val="22"/>
          <w:szCs w:val="22"/>
        </w:rPr>
        <w:t>e</w:t>
      </w:r>
      <w:proofErr w:type="gramEnd"/>
      <w:r w:rsidRPr="002E2656">
        <w:rPr>
          <w:rFonts w:ascii="Century Gothic" w:hAnsi="Century Gothic"/>
          <w:sz w:val="22"/>
          <w:szCs w:val="22"/>
        </w:rPr>
        <w:t xml:space="preserve"> </w:t>
      </w:r>
      <w:r w:rsidRPr="002E2656">
        <w:rPr>
          <w:rFonts w:ascii="Century Gothic" w:hAnsi="Century Gothic"/>
          <w:i/>
          <w:sz w:val="22"/>
          <w:szCs w:val="22"/>
        </w:rPr>
        <w:t xml:space="preserve">Selenaspidus </w:t>
      </w:r>
      <w:r w:rsidRPr="002E2656">
        <w:rPr>
          <w:rFonts w:ascii="Century Gothic" w:hAnsi="Century Gothic"/>
          <w:sz w:val="22"/>
          <w:szCs w:val="22"/>
        </w:rPr>
        <w:t xml:space="preserve">sp. </w:t>
      </w:r>
      <w:proofErr w:type="gramStart"/>
      <w:r w:rsidRPr="002E2656">
        <w:rPr>
          <w:rFonts w:ascii="Century Gothic" w:hAnsi="Century Gothic"/>
          <w:sz w:val="22"/>
          <w:szCs w:val="22"/>
        </w:rPr>
        <w:t>apenas</w:t>
      </w:r>
      <w:proofErr w:type="gramEnd"/>
      <w:r w:rsidRPr="002E2656">
        <w:rPr>
          <w:rFonts w:ascii="Century Gothic" w:hAnsi="Century Gothic"/>
          <w:sz w:val="22"/>
          <w:szCs w:val="22"/>
        </w:rPr>
        <w:t xml:space="preserve"> no 3º ínstar o consumo de </w:t>
      </w:r>
      <w:r w:rsidRPr="002E2656">
        <w:rPr>
          <w:rFonts w:ascii="Century Gothic" w:hAnsi="Century Gothic"/>
          <w:i/>
          <w:sz w:val="22"/>
          <w:szCs w:val="22"/>
        </w:rPr>
        <w:t xml:space="preserve">Toxoptera </w:t>
      </w:r>
      <w:r w:rsidRPr="002E2656">
        <w:rPr>
          <w:rFonts w:ascii="Century Gothic" w:hAnsi="Century Gothic"/>
          <w:sz w:val="22"/>
          <w:szCs w:val="22"/>
        </w:rPr>
        <w:t xml:space="preserve">sp. </w:t>
      </w:r>
      <w:proofErr w:type="gramStart"/>
      <w:r w:rsidRPr="002E2656">
        <w:rPr>
          <w:rFonts w:ascii="Century Gothic" w:hAnsi="Century Gothic"/>
          <w:sz w:val="22"/>
          <w:szCs w:val="22"/>
        </w:rPr>
        <w:t>foi</w:t>
      </w:r>
      <w:proofErr w:type="gramEnd"/>
      <w:r w:rsidRPr="002E2656">
        <w:rPr>
          <w:rFonts w:ascii="Century Gothic" w:hAnsi="Century Gothic"/>
          <w:sz w:val="22"/>
          <w:szCs w:val="22"/>
        </w:rPr>
        <w:t xml:space="preserve"> maior que de </w:t>
      </w:r>
      <w:r w:rsidRPr="002E2656">
        <w:rPr>
          <w:rFonts w:ascii="Century Gothic" w:hAnsi="Century Gothic"/>
          <w:i/>
          <w:sz w:val="22"/>
          <w:szCs w:val="22"/>
        </w:rPr>
        <w:t xml:space="preserve">Selenaspidus </w:t>
      </w:r>
      <w:r w:rsidRPr="002E2656">
        <w:rPr>
          <w:rFonts w:ascii="Century Gothic" w:hAnsi="Century Gothic"/>
          <w:sz w:val="22"/>
          <w:szCs w:val="22"/>
        </w:rPr>
        <w:t xml:space="preserve">sp., com as larvas de </w:t>
      </w:r>
      <w:r w:rsidRPr="002E2656">
        <w:rPr>
          <w:rFonts w:ascii="Century Gothic" w:hAnsi="Century Gothic"/>
          <w:i/>
          <w:sz w:val="22"/>
          <w:szCs w:val="22"/>
        </w:rPr>
        <w:t xml:space="preserve">C. paraguaria </w:t>
      </w:r>
      <w:r w:rsidRPr="002E2656">
        <w:rPr>
          <w:rFonts w:ascii="Century Gothic" w:hAnsi="Century Gothic"/>
          <w:sz w:val="22"/>
          <w:szCs w:val="22"/>
        </w:rPr>
        <w:t xml:space="preserve">predando durante toda a fase 238,74 e 224,29 ninfas de pulgões e de cochonilhas, respectivamente, sendo esses valores diferentes estatisticamente (Tabela 8). O consumo de </w:t>
      </w:r>
      <w:r w:rsidRPr="002E2656">
        <w:rPr>
          <w:rFonts w:ascii="Century Gothic" w:hAnsi="Century Gothic"/>
          <w:i/>
          <w:sz w:val="22"/>
          <w:szCs w:val="22"/>
        </w:rPr>
        <w:t xml:space="preserve">Selenaspidus </w:t>
      </w:r>
      <w:proofErr w:type="gramStart"/>
      <w:r w:rsidRPr="002E2656">
        <w:rPr>
          <w:rFonts w:ascii="Century Gothic" w:hAnsi="Century Gothic"/>
          <w:sz w:val="22"/>
          <w:szCs w:val="22"/>
        </w:rPr>
        <w:t>sp</w:t>
      </w:r>
      <w:proofErr w:type="gramEnd"/>
      <w:r w:rsidRPr="002E2656">
        <w:rPr>
          <w:rFonts w:ascii="Century Gothic" w:hAnsi="Century Gothic"/>
          <w:sz w:val="22"/>
          <w:szCs w:val="22"/>
        </w:rPr>
        <w:t xml:space="preserve">. </w:t>
      </w:r>
      <w:proofErr w:type="gramStart"/>
      <w:r w:rsidRPr="002E2656">
        <w:rPr>
          <w:rFonts w:ascii="Century Gothic" w:hAnsi="Century Gothic"/>
          <w:sz w:val="22"/>
          <w:szCs w:val="22"/>
        </w:rPr>
        <w:t>encontrado</w:t>
      </w:r>
      <w:proofErr w:type="gramEnd"/>
      <w:r w:rsidRPr="002E2656">
        <w:rPr>
          <w:rFonts w:ascii="Century Gothic" w:hAnsi="Century Gothic"/>
          <w:sz w:val="22"/>
          <w:szCs w:val="22"/>
        </w:rPr>
        <w:t xml:space="preserve"> neste trabalho é superior ao citado por  </w:t>
      </w:r>
      <w:r w:rsidRPr="00DE5E66">
        <w:rPr>
          <w:rFonts w:ascii="Century Gothic" w:hAnsi="Century Gothic"/>
          <w:sz w:val="22"/>
          <w:szCs w:val="22"/>
        </w:rPr>
        <w:t xml:space="preserve">De </w:t>
      </w:r>
      <w:proofErr w:type="spellStart"/>
      <w:r w:rsidRPr="00DE5E66">
        <w:rPr>
          <w:rFonts w:ascii="Century Gothic" w:hAnsi="Century Gothic"/>
          <w:sz w:val="22"/>
          <w:szCs w:val="22"/>
        </w:rPr>
        <w:t>Bortoli</w:t>
      </w:r>
      <w:proofErr w:type="spellEnd"/>
      <w:r w:rsidRPr="00DE5E66">
        <w:rPr>
          <w:rFonts w:ascii="Century Gothic" w:hAnsi="Century Gothic"/>
          <w:sz w:val="22"/>
          <w:szCs w:val="22"/>
        </w:rPr>
        <w:t xml:space="preserve"> </w:t>
      </w:r>
      <w:proofErr w:type="spellStart"/>
      <w:r w:rsidRPr="00DE5E66">
        <w:rPr>
          <w:rFonts w:ascii="Century Gothic" w:hAnsi="Century Gothic"/>
          <w:iCs/>
          <w:sz w:val="22"/>
          <w:szCs w:val="22"/>
        </w:rPr>
        <w:t>et</w:t>
      </w:r>
      <w:proofErr w:type="spellEnd"/>
      <w:r w:rsidRPr="00DE5E66">
        <w:rPr>
          <w:rFonts w:ascii="Century Gothic" w:hAnsi="Century Gothic"/>
          <w:iCs/>
          <w:sz w:val="22"/>
          <w:szCs w:val="22"/>
        </w:rPr>
        <w:t xml:space="preserve"> al.</w:t>
      </w:r>
      <w:r w:rsidRPr="002E2656">
        <w:rPr>
          <w:rFonts w:ascii="Century Gothic" w:hAnsi="Century Gothic"/>
          <w:sz w:val="22"/>
          <w:szCs w:val="22"/>
        </w:rPr>
        <w:t xml:space="preserve"> (2005) para </w:t>
      </w:r>
      <w:r w:rsidRPr="002E2656">
        <w:rPr>
          <w:rFonts w:ascii="Century Gothic" w:hAnsi="Century Gothic"/>
          <w:i/>
          <w:sz w:val="22"/>
          <w:szCs w:val="22"/>
        </w:rPr>
        <w:t>C. cincta</w:t>
      </w:r>
      <w:r w:rsidRPr="002E2656">
        <w:rPr>
          <w:rFonts w:ascii="Century Gothic" w:hAnsi="Century Gothic"/>
          <w:sz w:val="22"/>
          <w:szCs w:val="22"/>
        </w:rPr>
        <w:t xml:space="preserve"> e inferior ao relatado por </w:t>
      </w:r>
      <w:r w:rsidRPr="00DE5E66">
        <w:rPr>
          <w:rFonts w:ascii="Century Gothic" w:hAnsi="Century Gothic"/>
          <w:sz w:val="22"/>
          <w:szCs w:val="22"/>
        </w:rPr>
        <w:t>Ribeiro</w:t>
      </w:r>
      <w:r w:rsidRPr="002E2656">
        <w:rPr>
          <w:rFonts w:ascii="Century Gothic" w:hAnsi="Century Gothic"/>
          <w:sz w:val="22"/>
          <w:szCs w:val="22"/>
        </w:rPr>
        <w:t xml:space="preserve"> (1998) para </w:t>
      </w:r>
      <w:r w:rsidRPr="002E2656">
        <w:rPr>
          <w:rFonts w:ascii="Century Gothic" w:hAnsi="Century Gothic"/>
          <w:i/>
          <w:sz w:val="22"/>
          <w:szCs w:val="22"/>
        </w:rPr>
        <w:t>C. externa</w:t>
      </w:r>
      <w:r w:rsidRPr="002E2656">
        <w:rPr>
          <w:rFonts w:ascii="Century Gothic" w:hAnsi="Century Gothic"/>
          <w:sz w:val="22"/>
          <w:szCs w:val="22"/>
        </w:rPr>
        <w:t xml:space="preserve">, predando </w:t>
      </w:r>
      <w:r w:rsidRPr="002E2656">
        <w:rPr>
          <w:rFonts w:ascii="Century Gothic" w:hAnsi="Century Gothic"/>
          <w:i/>
          <w:sz w:val="22"/>
          <w:szCs w:val="22"/>
        </w:rPr>
        <w:t>T. citricidus</w:t>
      </w:r>
      <w:r w:rsidRPr="002E2656">
        <w:rPr>
          <w:rFonts w:ascii="Century Gothic" w:hAnsi="Century Gothic"/>
          <w:sz w:val="22"/>
          <w:szCs w:val="22"/>
        </w:rPr>
        <w:t>.</w:t>
      </w:r>
    </w:p>
    <w:p w:rsidR="001A5F61" w:rsidRPr="002E2656" w:rsidRDefault="001A5F61" w:rsidP="002E2656">
      <w:pPr>
        <w:spacing w:line="480" w:lineRule="auto"/>
        <w:ind w:firstLine="720"/>
        <w:jc w:val="both"/>
        <w:rPr>
          <w:rFonts w:ascii="Century Gothic" w:hAnsi="Century Gothic"/>
          <w:sz w:val="22"/>
          <w:szCs w:val="22"/>
        </w:rPr>
      </w:pPr>
      <w:r w:rsidRPr="002E2656">
        <w:rPr>
          <w:rFonts w:ascii="Century Gothic" w:hAnsi="Century Gothic"/>
          <w:sz w:val="22"/>
          <w:szCs w:val="22"/>
        </w:rPr>
        <w:t xml:space="preserve">Pelos parâmetros biológicos avaliados para as larvas de </w:t>
      </w:r>
      <w:r w:rsidRPr="002E2656">
        <w:rPr>
          <w:rFonts w:ascii="Century Gothic" w:hAnsi="Century Gothic"/>
          <w:i/>
          <w:sz w:val="22"/>
          <w:szCs w:val="22"/>
        </w:rPr>
        <w:t>C. paraguaria</w:t>
      </w:r>
      <w:r w:rsidRPr="002E2656">
        <w:rPr>
          <w:rFonts w:ascii="Century Gothic" w:hAnsi="Century Gothic"/>
          <w:sz w:val="22"/>
          <w:szCs w:val="22"/>
        </w:rPr>
        <w:t xml:space="preserve">, pode-se dizer que o substrato alimentar mais adequado para o desenvolvimento larval foi a cochonilha </w:t>
      </w:r>
      <w:r w:rsidRPr="002E2656">
        <w:rPr>
          <w:rFonts w:ascii="Century Gothic" w:hAnsi="Century Gothic"/>
          <w:i/>
          <w:sz w:val="22"/>
          <w:szCs w:val="22"/>
        </w:rPr>
        <w:t xml:space="preserve">Selenaspidus </w:t>
      </w:r>
      <w:proofErr w:type="gramStart"/>
      <w:r w:rsidRPr="002E2656">
        <w:rPr>
          <w:rFonts w:ascii="Century Gothic" w:hAnsi="Century Gothic"/>
          <w:sz w:val="22"/>
          <w:szCs w:val="22"/>
        </w:rPr>
        <w:t>sp</w:t>
      </w:r>
      <w:proofErr w:type="gramEnd"/>
      <w:r w:rsidRPr="002E2656">
        <w:rPr>
          <w:rFonts w:ascii="Century Gothic" w:hAnsi="Century Gothic"/>
          <w:sz w:val="22"/>
          <w:szCs w:val="22"/>
        </w:rPr>
        <w:t>., mostrando ser esta presa passível de utilização na criação do predador em laboratório, e com potencial para seu emprego no controle biológico dessa praga.</w:t>
      </w:r>
    </w:p>
    <w:p w:rsidR="001A5F61" w:rsidRPr="00C95D46" w:rsidRDefault="001A5F61" w:rsidP="002E2656">
      <w:pPr>
        <w:spacing w:line="480" w:lineRule="auto"/>
        <w:jc w:val="both"/>
        <w:rPr>
          <w:rFonts w:ascii="Century Gothic" w:hAnsi="Century Gothic"/>
          <w:sz w:val="22"/>
          <w:szCs w:val="22"/>
        </w:rPr>
      </w:pPr>
      <w:r w:rsidRPr="00C95D46">
        <w:rPr>
          <w:rFonts w:ascii="Century Gothic" w:hAnsi="Century Gothic"/>
          <w:sz w:val="22"/>
          <w:szCs w:val="22"/>
        </w:rPr>
        <w:tab/>
        <w:t xml:space="preserve">    </w:t>
      </w:r>
    </w:p>
    <w:p w:rsidR="001A5F61" w:rsidRPr="002E2656" w:rsidRDefault="001A5F61" w:rsidP="002E2656">
      <w:pPr>
        <w:spacing w:line="480" w:lineRule="auto"/>
        <w:jc w:val="both"/>
        <w:rPr>
          <w:rFonts w:ascii="Century Gothic" w:hAnsi="Century Gothic"/>
          <w:b/>
          <w:sz w:val="22"/>
          <w:szCs w:val="22"/>
        </w:rPr>
      </w:pPr>
      <w:r w:rsidRPr="002E2656">
        <w:rPr>
          <w:rFonts w:ascii="Century Gothic" w:hAnsi="Century Gothic"/>
          <w:b/>
          <w:sz w:val="22"/>
          <w:szCs w:val="22"/>
        </w:rPr>
        <w:t>REFERÊNCIAS</w:t>
      </w:r>
    </w:p>
    <w:p w:rsidR="001A5F61" w:rsidRPr="002E2656" w:rsidRDefault="001A5F61" w:rsidP="002E2656">
      <w:pPr>
        <w:spacing w:line="480" w:lineRule="auto"/>
        <w:jc w:val="both"/>
        <w:rPr>
          <w:rFonts w:ascii="Century Gothic" w:hAnsi="Century Gothic"/>
          <w:sz w:val="22"/>
          <w:szCs w:val="22"/>
        </w:rPr>
      </w:pPr>
      <w:proofErr w:type="gramStart"/>
      <w:r w:rsidRPr="001E0AD1">
        <w:rPr>
          <w:rFonts w:ascii="Century Gothic" w:hAnsi="Century Gothic"/>
          <w:sz w:val="22"/>
          <w:szCs w:val="22"/>
          <w:lang w:val="en-US"/>
        </w:rPr>
        <w:t>Adams, P.A.; Penny, N.D.,</w:t>
      </w:r>
      <w:r w:rsidRPr="002E2656">
        <w:rPr>
          <w:rFonts w:ascii="Century Gothic" w:hAnsi="Century Gothic"/>
          <w:smallCaps/>
          <w:sz w:val="22"/>
          <w:szCs w:val="22"/>
          <w:lang w:val="en-US"/>
        </w:rPr>
        <w:t xml:space="preserve"> 1985.</w:t>
      </w:r>
      <w:proofErr w:type="gramEnd"/>
      <w:r w:rsidRPr="002E2656">
        <w:rPr>
          <w:rFonts w:ascii="Century Gothic" w:hAnsi="Century Gothic"/>
          <w:sz w:val="22"/>
          <w:szCs w:val="22"/>
          <w:lang w:val="en-US"/>
        </w:rPr>
        <w:t xml:space="preserve"> </w:t>
      </w:r>
      <w:proofErr w:type="spellStart"/>
      <w:proofErr w:type="gramStart"/>
      <w:r w:rsidRPr="002E2656">
        <w:rPr>
          <w:rFonts w:ascii="Century Gothic" w:hAnsi="Century Gothic"/>
          <w:sz w:val="22"/>
          <w:szCs w:val="22"/>
          <w:lang w:val="en-US"/>
        </w:rPr>
        <w:t>Neuroptera</w:t>
      </w:r>
      <w:proofErr w:type="spellEnd"/>
      <w:r w:rsidRPr="002E2656">
        <w:rPr>
          <w:rFonts w:ascii="Century Gothic" w:hAnsi="Century Gothic"/>
          <w:sz w:val="22"/>
          <w:szCs w:val="22"/>
          <w:lang w:val="en-US"/>
        </w:rPr>
        <w:t xml:space="preserve"> of the Amazon Basin.</w:t>
      </w:r>
      <w:proofErr w:type="gramEnd"/>
      <w:r w:rsidRPr="002E2656">
        <w:rPr>
          <w:rFonts w:ascii="Century Gothic" w:hAnsi="Century Gothic"/>
          <w:sz w:val="22"/>
          <w:szCs w:val="22"/>
          <w:lang w:val="en-US"/>
        </w:rPr>
        <w:t xml:space="preserve"> </w:t>
      </w:r>
      <w:proofErr w:type="gramStart"/>
      <w:r w:rsidRPr="00C95D46">
        <w:rPr>
          <w:rFonts w:ascii="Century Gothic" w:hAnsi="Century Gothic"/>
          <w:sz w:val="22"/>
          <w:szCs w:val="22"/>
          <w:lang w:val="en-US"/>
        </w:rPr>
        <w:t xml:space="preserve">Part </w:t>
      </w:r>
      <w:proofErr w:type="spellStart"/>
      <w:r w:rsidRPr="00C95D46">
        <w:rPr>
          <w:rFonts w:ascii="Century Gothic" w:hAnsi="Century Gothic"/>
          <w:sz w:val="22"/>
          <w:szCs w:val="22"/>
          <w:lang w:val="en-US"/>
        </w:rPr>
        <w:t>IIa</w:t>
      </w:r>
      <w:proofErr w:type="spellEnd"/>
      <w:r w:rsidRPr="00C95D46">
        <w:rPr>
          <w:rFonts w:ascii="Century Gothic" w:hAnsi="Century Gothic"/>
          <w:sz w:val="22"/>
          <w:szCs w:val="22"/>
          <w:lang w:val="en-US"/>
        </w:rPr>
        <w:t>.</w:t>
      </w:r>
      <w:proofErr w:type="gramEnd"/>
      <w:r w:rsidRPr="00C95D46">
        <w:rPr>
          <w:rFonts w:ascii="Century Gothic" w:hAnsi="Century Gothic"/>
          <w:sz w:val="22"/>
          <w:szCs w:val="22"/>
          <w:lang w:val="en-US"/>
        </w:rPr>
        <w:t xml:space="preserve"> </w:t>
      </w:r>
      <w:proofErr w:type="gramStart"/>
      <w:r w:rsidRPr="00C95D46">
        <w:rPr>
          <w:rFonts w:ascii="Century Gothic" w:hAnsi="Century Gothic"/>
          <w:sz w:val="22"/>
          <w:szCs w:val="22"/>
          <w:lang w:val="en-US"/>
        </w:rPr>
        <w:t xml:space="preserve">Introduction and </w:t>
      </w:r>
      <w:proofErr w:type="spellStart"/>
      <w:r w:rsidRPr="00C95D46">
        <w:rPr>
          <w:rFonts w:ascii="Century Gothic" w:hAnsi="Century Gothic"/>
          <w:sz w:val="22"/>
          <w:szCs w:val="22"/>
          <w:lang w:val="en-US"/>
        </w:rPr>
        <w:t>Chrysopini</w:t>
      </w:r>
      <w:proofErr w:type="spellEnd"/>
      <w:r w:rsidRPr="00C95D46">
        <w:rPr>
          <w:rFonts w:ascii="Century Gothic" w:hAnsi="Century Gothic"/>
          <w:sz w:val="22"/>
          <w:szCs w:val="22"/>
          <w:lang w:val="en-US"/>
        </w:rPr>
        <w:t>.</w:t>
      </w:r>
      <w:proofErr w:type="gramEnd"/>
      <w:r w:rsidRPr="00C95D46">
        <w:rPr>
          <w:rFonts w:ascii="Century Gothic" w:hAnsi="Century Gothic"/>
          <w:sz w:val="22"/>
          <w:szCs w:val="22"/>
          <w:lang w:val="en-US"/>
        </w:rPr>
        <w:t xml:space="preserve"> </w:t>
      </w:r>
      <w:proofErr w:type="spellStart"/>
      <w:r w:rsidRPr="002E2656">
        <w:rPr>
          <w:rFonts w:ascii="Century Gothic" w:hAnsi="Century Gothic"/>
          <w:bCs/>
          <w:i/>
          <w:iCs/>
          <w:sz w:val="22"/>
          <w:szCs w:val="22"/>
        </w:rPr>
        <w:t>Acta</w:t>
      </w:r>
      <w:proofErr w:type="spellEnd"/>
      <w:r w:rsidRPr="002E2656">
        <w:rPr>
          <w:rFonts w:ascii="Century Gothic" w:hAnsi="Century Gothic"/>
          <w:bCs/>
          <w:i/>
          <w:iCs/>
          <w:sz w:val="22"/>
          <w:szCs w:val="22"/>
        </w:rPr>
        <w:t xml:space="preserve"> Amazônica</w:t>
      </w:r>
      <w:r w:rsidRPr="002E2656">
        <w:rPr>
          <w:rFonts w:ascii="Century Gothic" w:hAnsi="Century Gothic"/>
          <w:sz w:val="22"/>
          <w:szCs w:val="22"/>
        </w:rPr>
        <w:t xml:space="preserve">, </w:t>
      </w:r>
      <w:r w:rsidRPr="001E0AD1">
        <w:rPr>
          <w:rFonts w:ascii="Century Gothic" w:hAnsi="Century Gothic"/>
          <w:bCs/>
          <w:sz w:val="22"/>
          <w:szCs w:val="22"/>
        </w:rPr>
        <w:t>15:</w:t>
      </w:r>
      <w:r w:rsidRPr="002E2656">
        <w:rPr>
          <w:rFonts w:ascii="Century Gothic" w:hAnsi="Century Gothic"/>
          <w:sz w:val="22"/>
          <w:szCs w:val="22"/>
        </w:rPr>
        <w:t xml:space="preserve"> 413-479.</w:t>
      </w:r>
    </w:p>
    <w:p w:rsidR="001A5F61" w:rsidRPr="002E2656" w:rsidRDefault="001A5F61" w:rsidP="002E2656">
      <w:pPr>
        <w:spacing w:line="480" w:lineRule="auto"/>
        <w:jc w:val="both"/>
        <w:rPr>
          <w:rFonts w:ascii="Century Gothic" w:hAnsi="Century Gothic"/>
          <w:sz w:val="22"/>
          <w:szCs w:val="22"/>
        </w:rPr>
      </w:pPr>
      <w:proofErr w:type="spellStart"/>
      <w:r w:rsidRPr="001E0AD1">
        <w:rPr>
          <w:rFonts w:ascii="Century Gothic" w:hAnsi="Century Gothic"/>
          <w:sz w:val="22"/>
          <w:szCs w:val="22"/>
        </w:rPr>
        <w:t>Biagioni</w:t>
      </w:r>
      <w:proofErr w:type="spellEnd"/>
      <w:r w:rsidRPr="001E0AD1">
        <w:rPr>
          <w:rFonts w:ascii="Century Gothic" w:hAnsi="Century Gothic"/>
          <w:sz w:val="22"/>
          <w:szCs w:val="22"/>
        </w:rPr>
        <w:t>, A.; Freitas, S. de</w:t>
      </w:r>
      <w:proofErr w:type="gramStart"/>
      <w:r w:rsidRPr="001E0AD1">
        <w:rPr>
          <w:rFonts w:ascii="Century Gothic" w:hAnsi="Century Gothic"/>
          <w:sz w:val="22"/>
          <w:szCs w:val="22"/>
        </w:rPr>
        <w:t>.,</w:t>
      </w:r>
      <w:proofErr w:type="gramEnd"/>
      <w:r w:rsidRPr="002E2656">
        <w:rPr>
          <w:rFonts w:ascii="Century Gothic" w:hAnsi="Century Gothic"/>
          <w:sz w:val="22"/>
          <w:szCs w:val="22"/>
        </w:rPr>
        <w:t xml:space="preserve"> 2001. Efeito de diferentes dietas sobre o desenvolvimento pós-embrionário de </w:t>
      </w:r>
      <w:r w:rsidRPr="002E2656">
        <w:rPr>
          <w:rFonts w:ascii="Century Gothic" w:hAnsi="Century Gothic"/>
          <w:i/>
          <w:sz w:val="22"/>
          <w:szCs w:val="22"/>
        </w:rPr>
        <w:t xml:space="preserve">Chrysoperla defreitasi </w:t>
      </w:r>
      <w:r w:rsidRPr="002E2656">
        <w:rPr>
          <w:rFonts w:ascii="Century Gothic" w:hAnsi="Century Gothic"/>
          <w:sz w:val="22"/>
          <w:szCs w:val="22"/>
        </w:rPr>
        <w:t xml:space="preserve">Brooks (Neuroptera: Chrysopidae). </w:t>
      </w:r>
      <w:r w:rsidRPr="002E2656">
        <w:rPr>
          <w:rFonts w:ascii="Century Gothic" w:hAnsi="Century Gothic"/>
          <w:bCs/>
          <w:i/>
          <w:iCs/>
          <w:sz w:val="22"/>
          <w:szCs w:val="22"/>
        </w:rPr>
        <w:t>Neotropical Entomology</w:t>
      </w:r>
      <w:r w:rsidRPr="002E2656">
        <w:rPr>
          <w:rFonts w:ascii="Century Gothic" w:hAnsi="Century Gothic"/>
          <w:sz w:val="22"/>
          <w:szCs w:val="22"/>
        </w:rPr>
        <w:t xml:space="preserve">, </w:t>
      </w:r>
      <w:r w:rsidRPr="001E0AD1">
        <w:rPr>
          <w:rFonts w:ascii="Century Gothic" w:hAnsi="Century Gothic"/>
          <w:bCs/>
          <w:sz w:val="22"/>
          <w:szCs w:val="22"/>
        </w:rPr>
        <w:t>30</w:t>
      </w:r>
      <w:r w:rsidRPr="001E0AD1">
        <w:rPr>
          <w:rFonts w:ascii="Century Gothic" w:hAnsi="Century Gothic"/>
          <w:sz w:val="22"/>
          <w:szCs w:val="22"/>
        </w:rPr>
        <w:t>(2</w:t>
      </w:r>
      <w:r w:rsidRPr="002E2656">
        <w:rPr>
          <w:rFonts w:ascii="Century Gothic" w:hAnsi="Century Gothic"/>
          <w:sz w:val="22"/>
          <w:szCs w:val="22"/>
        </w:rPr>
        <w:t>): 333-336.</w:t>
      </w:r>
    </w:p>
    <w:p w:rsidR="001A5F61" w:rsidRPr="002E2656" w:rsidRDefault="001A5F61" w:rsidP="002E2656">
      <w:pPr>
        <w:spacing w:line="480" w:lineRule="auto"/>
        <w:jc w:val="both"/>
        <w:rPr>
          <w:rFonts w:ascii="Century Gothic" w:hAnsi="Century Gothic"/>
          <w:sz w:val="22"/>
          <w:szCs w:val="22"/>
        </w:rPr>
      </w:pPr>
      <w:proofErr w:type="gramStart"/>
      <w:r w:rsidRPr="001E0AD1">
        <w:rPr>
          <w:rFonts w:ascii="Century Gothic" w:hAnsi="Century Gothic"/>
          <w:sz w:val="22"/>
          <w:szCs w:val="22"/>
          <w:lang w:val="en-US"/>
        </w:rPr>
        <w:t>Brooks, S.J.; Barnard, P.C.,</w:t>
      </w:r>
      <w:r w:rsidRPr="002E2656">
        <w:rPr>
          <w:rFonts w:ascii="Century Gothic" w:hAnsi="Century Gothic"/>
          <w:smallCaps/>
          <w:sz w:val="22"/>
          <w:szCs w:val="22"/>
          <w:lang w:val="en-US"/>
        </w:rPr>
        <w:t xml:space="preserve"> 1990.</w:t>
      </w:r>
      <w:proofErr w:type="gramEnd"/>
      <w:r w:rsidRPr="002E2656">
        <w:rPr>
          <w:rFonts w:ascii="Century Gothic" w:hAnsi="Century Gothic"/>
          <w:sz w:val="22"/>
          <w:szCs w:val="22"/>
          <w:lang w:val="en-US"/>
        </w:rPr>
        <w:t xml:space="preserve"> The green lacewing of the world: a generic review (</w:t>
      </w:r>
      <w:proofErr w:type="spellStart"/>
      <w:r w:rsidRPr="002E2656">
        <w:rPr>
          <w:rFonts w:ascii="Century Gothic" w:hAnsi="Century Gothic"/>
          <w:sz w:val="22"/>
          <w:szCs w:val="22"/>
          <w:lang w:val="en-US"/>
        </w:rPr>
        <w:t>Neuroptera</w:t>
      </w:r>
      <w:proofErr w:type="spellEnd"/>
      <w:r w:rsidRPr="002E2656">
        <w:rPr>
          <w:rFonts w:ascii="Century Gothic" w:hAnsi="Century Gothic"/>
          <w:sz w:val="22"/>
          <w:szCs w:val="22"/>
          <w:lang w:val="en-US"/>
        </w:rPr>
        <w:t xml:space="preserve">: </w:t>
      </w:r>
      <w:proofErr w:type="spellStart"/>
      <w:r w:rsidRPr="002E2656">
        <w:rPr>
          <w:rFonts w:ascii="Century Gothic" w:hAnsi="Century Gothic"/>
          <w:sz w:val="22"/>
          <w:szCs w:val="22"/>
          <w:lang w:val="en-US"/>
        </w:rPr>
        <w:t>Chrysopidae</w:t>
      </w:r>
      <w:proofErr w:type="spellEnd"/>
      <w:r w:rsidRPr="002E2656">
        <w:rPr>
          <w:rFonts w:ascii="Century Gothic" w:hAnsi="Century Gothic"/>
          <w:sz w:val="22"/>
          <w:szCs w:val="22"/>
          <w:lang w:val="en-US"/>
        </w:rPr>
        <w:t xml:space="preserve">). </w:t>
      </w:r>
      <w:r w:rsidRPr="002E2656">
        <w:rPr>
          <w:rFonts w:ascii="Century Gothic" w:hAnsi="Century Gothic"/>
          <w:b/>
          <w:sz w:val="22"/>
          <w:szCs w:val="22"/>
          <w:lang w:val="en-US"/>
        </w:rPr>
        <w:t xml:space="preserve"> </w:t>
      </w:r>
      <w:r w:rsidRPr="002E2656">
        <w:rPr>
          <w:rFonts w:ascii="Century Gothic" w:hAnsi="Century Gothic"/>
          <w:bCs/>
          <w:i/>
          <w:iCs/>
          <w:sz w:val="22"/>
          <w:szCs w:val="22"/>
        </w:rPr>
        <w:t>Bull. Br. Nat. Hist.</w:t>
      </w:r>
      <w:r w:rsidRPr="002E2656">
        <w:rPr>
          <w:rFonts w:ascii="Century Gothic" w:hAnsi="Century Gothic"/>
          <w:sz w:val="22"/>
          <w:szCs w:val="22"/>
        </w:rPr>
        <w:t xml:space="preserve">, </w:t>
      </w:r>
      <w:r w:rsidRPr="001E0AD1">
        <w:rPr>
          <w:rFonts w:ascii="Century Gothic" w:hAnsi="Century Gothic"/>
          <w:bCs/>
          <w:sz w:val="22"/>
          <w:szCs w:val="22"/>
        </w:rPr>
        <w:t>59</w:t>
      </w:r>
      <w:r w:rsidRPr="001E0AD1">
        <w:rPr>
          <w:rFonts w:ascii="Century Gothic" w:hAnsi="Century Gothic"/>
          <w:sz w:val="22"/>
          <w:szCs w:val="22"/>
        </w:rPr>
        <w:t>:</w:t>
      </w:r>
      <w:r w:rsidRPr="002E2656">
        <w:rPr>
          <w:rFonts w:ascii="Century Gothic" w:hAnsi="Century Gothic"/>
          <w:sz w:val="22"/>
          <w:szCs w:val="22"/>
        </w:rPr>
        <w:t xml:space="preserve"> 117-286.</w:t>
      </w:r>
    </w:p>
    <w:p w:rsidR="001A5F61" w:rsidRPr="002E2656" w:rsidRDefault="001A5F61" w:rsidP="002E2656">
      <w:pPr>
        <w:spacing w:line="480" w:lineRule="auto"/>
        <w:jc w:val="both"/>
        <w:rPr>
          <w:rFonts w:ascii="Century Gothic" w:hAnsi="Century Gothic"/>
          <w:sz w:val="22"/>
          <w:szCs w:val="22"/>
        </w:rPr>
      </w:pPr>
      <w:r w:rsidRPr="001E0AD1">
        <w:rPr>
          <w:rFonts w:ascii="Century Gothic" w:hAnsi="Century Gothic"/>
          <w:sz w:val="22"/>
          <w:szCs w:val="22"/>
        </w:rPr>
        <w:t xml:space="preserve">Carvalho, </w:t>
      </w:r>
      <w:proofErr w:type="spellStart"/>
      <w:r w:rsidRPr="001E0AD1">
        <w:rPr>
          <w:rFonts w:ascii="Century Gothic" w:hAnsi="Century Gothic"/>
          <w:sz w:val="22"/>
          <w:szCs w:val="22"/>
        </w:rPr>
        <w:t>C.F.</w:t>
      </w:r>
      <w:proofErr w:type="spellEnd"/>
      <w:r w:rsidRPr="001E0AD1">
        <w:rPr>
          <w:rFonts w:ascii="Century Gothic" w:hAnsi="Century Gothic"/>
          <w:sz w:val="22"/>
          <w:szCs w:val="22"/>
        </w:rPr>
        <w:t>; Souza, B.,</w:t>
      </w:r>
      <w:r w:rsidRPr="002E2656">
        <w:rPr>
          <w:rFonts w:ascii="Century Gothic" w:hAnsi="Century Gothic"/>
          <w:smallCaps/>
          <w:sz w:val="22"/>
          <w:szCs w:val="22"/>
        </w:rPr>
        <w:t xml:space="preserve"> 2000.</w:t>
      </w:r>
      <w:r w:rsidRPr="002E2656">
        <w:rPr>
          <w:rFonts w:ascii="Century Gothic" w:hAnsi="Century Gothic"/>
          <w:sz w:val="22"/>
          <w:szCs w:val="22"/>
        </w:rPr>
        <w:t xml:space="preserve"> Métodos de criação e produção de crisopídeos. </w:t>
      </w:r>
      <w:r w:rsidRPr="00C95D46">
        <w:rPr>
          <w:rFonts w:ascii="Century Gothic" w:hAnsi="Century Gothic"/>
          <w:sz w:val="22"/>
          <w:szCs w:val="22"/>
        </w:rPr>
        <w:t xml:space="preserve">In: Bueno, </w:t>
      </w:r>
      <w:proofErr w:type="spellStart"/>
      <w:r w:rsidRPr="00C95D46">
        <w:rPr>
          <w:rFonts w:ascii="Century Gothic" w:hAnsi="Century Gothic"/>
          <w:sz w:val="22"/>
          <w:szCs w:val="22"/>
        </w:rPr>
        <w:t>V.H.P.</w:t>
      </w:r>
      <w:proofErr w:type="spellEnd"/>
      <w:r w:rsidRPr="00C95D46">
        <w:rPr>
          <w:rFonts w:ascii="Century Gothic" w:hAnsi="Century Gothic"/>
          <w:sz w:val="22"/>
          <w:szCs w:val="22"/>
        </w:rPr>
        <w:t xml:space="preserve"> (Ed.). </w:t>
      </w:r>
      <w:r w:rsidRPr="002E2656">
        <w:rPr>
          <w:rFonts w:ascii="Century Gothic" w:hAnsi="Century Gothic"/>
          <w:bCs/>
          <w:i/>
          <w:iCs/>
          <w:sz w:val="22"/>
          <w:szCs w:val="22"/>
        </w:rPr>
        <w:t>Controle biológico de pragas: produção massal e controle de qualidade.</w:t>
      </w:r>
      <w:r w:rsidRPr="002E2656">
        <w:rPr>
          <w:rFonts w:ascii="Century Gothic" w:hAnsi="Century Gothic"/>
          <w:sz w:val="22"/>
          <w:szCs w:val="22"/>
        </w:rPr>
        <w:t xml:space="preserve"> Lavras: UFLA, p. 91-109.</w:t>
      </w:r>
    </w:p>
    <w:p w:rsidR="001A5F61" w:rsidRPr="002E2656" w:rsidRDefault="001A5F61" w:rsidP="002E2656">
      <w:pPr>
        <w:spacing w:line="480" w:lineRule="auto"/>
        <w:jc w:val="both"/>
        <w:rPr>
          <w:rFonts w:ascii="Century Gothic" w:hAnsi="Century Gothic"/>
          <w:sz w:val="22"/>
          <w:szCs w:val="22"/>
        </w:rPr>
      </w:pPr>
      <w:r w:rsidRPr="001E0AD1">
        <w:rPr>
          <w:rFonts w:ascii="Century Gothic" w:hAnsi="Century Gothic"/>
          <w:sz w:val="22"/>
          <w:szCs w:val="22"/>
        </w:rPr>
        <w:t xml:space="preserve">Carvalho, </w:t>
      </w:r>
      <w:proofErr w:type="spellStart"/>
      <w:r w:rsidRPr="001E0AD1">
        <w:rPr>
          <w:rFonts w:ascii="Century Gothic" w:hAnsi="Century Gothic"/>
          <w:sz w:val="22"/>
          <w:szCs w:val="22"/>
        </w:rPr>
        <w:t>C.F.</w:t>
      </w:r>
      <w:proofErr w:type="spellEnd"/>
      <w:r w:rsidRPr="001E0AD1">
        <w:rPr>
          <w:rFonts w:ascii="Century Gothic" w:hAnsi="Century Gothic"/>
          <w:sz w:val="22"/>
          <w:szCs w:val="22"/>
        </w:rPr>
        <w:t xml:space="preserve">; Souza, B.; Santos, </w:t>
      </w:r>
      <w:proofErr w:type="spellStart"/>
      <w:r w:rsidRPr="001E0AD1">
        <w:rPr>
          <w:rFonts w:ascii="Century Gothic" w:hAnsi="Century Gothic"/>
          <w:sz w:val="22"/>
          <w:szCs w:val="22"/>
        </w:rPr>
        <w:t>T.M.</w:t>
      </w:r>
      <w:proofErr w:type="spellEnd"/>
      <w:r w:rsidRPr="001E0AD1">
        <w:rPr>
          <w:rFonts w:ascii="Century Gothic" w:hAnsi="Century Gothic"/>
          <w:sz w:val="22"/>
          <w:szCs w:val="22"/>
        </w:rPr>
        <w:t xml:space="preserve">, </w:t>
      </w:r>
      <w:r w:rsidRPr="002E2656">
        <w:rPr>
          <w:rFonts w:ascii="Century Gothic" w:hAnsi="Century Gothic"/>
          <w:sz w:val="22"/>
          <w:szCs w:val="22"/>
        </w:rPr>
        <w:t xml:space="preserve">1997. </w:t>
      </w:r>
      <w:r w:rsidRPr="002E2656">
        <w:rPr>
          <w:rFonts w:ascii="Century Gothic" w:hAnsi="Century Gothic"/>
          <w:sz w:val="22"/>
          <w:szCs w:val="22"/>
          <w:lang w:val="en-US"/>
        </w:rPr>
        <w:t xml:space="preserve">Predation capacity and reproduction </w:t>
      </w:r>
      <w:proofErr w:type="spellStart"/>
      <w:r w:rsidRPr="002E2656">
        <w:rPr>
          <w:rFonts w:ascii="Century Gothic" w:hAnsi="Century Gothic"/>
          <w:sz w:val="22"/>
          <w:szCs w:val="22"/>
          <w:lang w:val="en-US"/>
        </w:rPr>
        <w:t>potencial</w:t>
      </w:r>
      <w:proofErr w:type="spellEnd"/>
      <w:r w:rsidRPr="002E2656">
        <w:rPr>
          <w:rFonts w:ascii="Century Gothic" w:hAnsi="Century Gothic"/>
          <w:sz w:val="22"/>
          <w:szCs w:val="22"/>
          <w:lang w:val="en-US"/>
        </w:rPr>
        <w:t xml:space="preserve"> of </w:t>
      </w:r>
      <w:proofErr w:type="spellStart"/>
      <w:r w:rsidRPr="002E2656">
        <w:rPr>
          <w:rFonts w:ascii="Century Gothic" w:hAnsi="Century Gothic"/>
          <w:i/>
          <w:sz w:val="22"/>
          <w:szCs w:val="22"/>
          <w:lang w:val="en-US"/>
        </w:rPr>
        <w:t>Chrysopa</w:t>
      </w:r>
      <w:proofErr w:type="spellEnd"/>
      <w:r w:rsidRPr="002E2656">
        <w:rPr>
          <w:rFonts w:ascii="Century Gothic" w:hAnsi="Century Gothic"/>
          <w:i/>
          <w:sz w:val="22"/>
          <w:szCs w:val="22"/>
          <w:lang w:val="en-US"/>
        </w:rPr>
        <w:t xml:space="preserve"> </w:t>
      </w:r>
      <w:proofErr w:type="spellStart"/>
      <w:r w:rsidRPr="002E2656">
        <w:rPr>
          <w:rFonts w:ascii="Century Gothic" w:hAnsi="Century Gothic"/>
          <w:i/>
          <w:sz w:val="22"/>
          <w:szCs w:val="22"/>
          <w:lang w:val="en-US"/>
        </w:rPr>
        <w:t>externa</w:t>
      </w:r>
      <w:proofErr w:type="spellEnd"/>
      <w:r w:rsidRPr="002E2656">
        <w:rPr>
          <w:rFonts w:ascii="Century Gothic" w:hAnsi="Century Gothic"/>
          <w:i/>
          <w:sz w:val="22"/>
          <w:szCs w:val="22"/>
          <w:lang w:val="en-US"/>
        </w:rPr>
        <w:t xml:space="preserve"> </w:t>
      </w:r>
      <w:r w:rsidRPr="002E2656">
        <w:rPr>
          <w:rFonts w:ascii="Century Gothic" w:hAnsi="Century Gothic"/>
          <w:sz w:val="22"/>
          <w:szCs w:val="22"/>
          <w:lang w:val="en-US"/>
        </w:rPr>
        <w:t>(Hagen, 1861) (</w:t>
      </w:r>
      <w:proofErr w:type="spellStart"/>
      <w:r w:rsidRPr="002E2656">
        <w:rPr>
          <w:rFonts w:ascii="Century Gothic" w:hAnsi="Century Gothic"/>
          <w:sz w:val="22"/>
          <w:szCs w:val="22"/>
          <w:lang w:val="en-US"/>
        </w:rPr>
        <w:t>Neuroptera</w:t>
      </w:r>
      <w:proofErr w:type="spellEnd"/>
      <w:r w:rsidRPr="002E2656">
        <w:rPr>
          <w:rFonts w:ascii="Century Gothic" w:hAnsi="Century Gothic"/>
          <w:sz w:val="22"/>
          <w:szCs w:val="22"/>
          <w:lang w:val="en-US"/>
        </w:rPr>
        <w:t xml:space="preserve">: </w:t>
      </w:r>
      <w:proofErr w:type="spellStart"/>
      <w:r w:rsidRPr="002E2656">
        <w:rPr>
          <w:rFonts w:ascii="Century Gothic" w:hAnsi="Century Gothic"/>
          <w:sz w:val="22"/>
          <w:szCs w:val="22"/>
          <w:lang w:val="en-US"/>
        </w:rPr>
        <w:t>Chrysopidae</w:t>
      </w:r>
      <w:proofErr w:type="spellEnd"/>
      <w:r w:rsidRPr="002E2656">
        <w:rPr>
          <w:rFonts w:ascii="Century Gothic" w:hAnsi="Century Gothic"/>
          <w:sz w:val="22"/>
          <w:szCs w:val="22"/>
          <w:lang w:val="en-US"/>
        </w:rPr>
        <w:t xml:space="preserve">) fed on </w:t>
      </w:r>
      <w:r w:rsidRPr="002E2656">
        <w:rPr>
          <w:rFonts w:ascii="Century Gothic" w:hAnsi="Century Gothic"/>
          <w:i/>
          <w:sz w:val="22"/>
          <w:szCs w:val="22"/>
          <w:lang w:val="en-US"/>
        </w:rPr>
        <w:t xml:space="preserve">Alabama </w:t>
      </w:r>
      <w:proofErr w:type="spellStart"/>
      <w:r w:rsidRPr="002E2656">
        <w:rPr>
          <w:rFonts w:ascii="Century Gothic" w:hAnsi="Century Gothic"/>
          <w:i/>
          <w:sz w:val="22"/>
          <w:szCs w:val="22"/>
          <w:lang w:val="en-US"/>
        </w:rPr>
        <w:t>argillacea</w:t>
      </w:r>
      <w:proofErr w:type="spellEnd"/>
      <w:r w:rsidRPr="002E2656">
        <w:rPr>
          <w:rFonts w:ascii="Century Gothic" w:hAnsi="Century Gothic"/>
          <w:i/>
          <w:sz w:val="22"/>
          <w:szCs w:val="22"/>
          <w:lang w:val="en-US"/>
        </w:rPr>
        <w:t xml:space="preserve"> </w:t>
      </w:r>
      <w:r w:rsidRPr="002E2656">
        <w:rPr>
          <w:rFonts w:ascii="Century Gothic" w:hAnsi="Century Gothic"/>
          <w:sz w:val="22"/>
          <w:szCs w:val="22"/>
          <w:lang w:val="en-US"/>
        </w:rPr>
        <w:t>(</w:t>
      </w:r>
      <w:proofErr w:type="spellStart"/>
      <w:r w:rsidRPr="002E2656">
        <w:rPr>
          <w:rFonts w:ascii="Century Gothic" w:hAnsi="Century Gothic"/>
          <w:sz w:val="22"/>
          <w:szCs w:val="22"/>
          <w:lang w:val="en-US"/>
        </w:rPr>
        <w:t>Hübner</w:t>
      </w:r>
      <w:proofErr w:type="spellEnd"/>
      <w:r w:rsidRPr="002E2656">
        <w:rPr>
          <w:rFonts w:ascii="Century Gothic" w:hAnsi="Century Gothic"/>
          <w:sz w:val="22"/>
          <w:szCs w:val="22"/>
          <w:lang w:val="en-US"/>
        </w:rPr>
        <w:t xml:space="preserve">) eggs. </w:t>
      </w:r>
      <w:r w:rsidRPr="002E2656">
        <w:rPr>
          <w:rFonts w:ascii="Century Gothic" w:hAnsi="Century Gothic"/>
          <w:bCs/>
          <w:i/>
          <w:iCs/>
          <w:sz w:val="22"/>
          <w:szCs w:val="22"/>
        </w:rPr>
        <w:t>Acta Zoo Fenicia</w:t>
      </w:r>
      <w:r w:rsidRPr="002E2656">
        <w:rPr>
          <w:rFonts w:ascii="Century Gothic" w:hAnsi="Century Gothic"/>
          <w:sz w:val="22"/>
          <w:szCs w:val="22"/>
        </w:rPr>
        <w:t xml:space="preserve">, </w:t>
      </w:r>
      <w:r w:rsidRPr="001E0AD1">
        <w:rPr>
          <w:rFonts w:ascii="Century Gothic" w:hAnsi="Century Gothic"/>
          <w:bCs/>
          <w:sz w:val="22"/>
          <w:szCs w:val="22"/>
        </w:rPr>
        <w:t>209:</w:t>
      </w:r>
      <w:r w:rsidRPr="002E2656">
        <w:rPr>
          <w:rFonts w:ascii="Century Gothic" w:hAnsi="Century Gothic"/>
          <w:sz w:val="22"/>
          <w:szCs w:val="22"/>
        </w:rPr>
        <w:t xml:space="preserve"> 83-86.</w:t>
      </w:r>
    </w:p>
    <w:p w:rsidR="001A5F61" w:rsidRPr="002E2656" w:rsidRDefault="001A5F61" w:rsidP="002E2656">
      <w:pPr>
        <w:spacing w:line="480" w:lineRule="auto"/>
        <w:jc w:val="both"/>
        <w:rPr>
          <w:rFonts w:ascii="Century Gothic" w:hAnsi="Century Gothic"/>
          <w:sz w:val="22"/>
          <w:szCs w:val="22"/>
        </w:rPr>
      </w:pPr>
      <w:r w:rsidRPr="001E0AD1">
        <w:rPr>
          <w:rFonts w:ascii="Century Gothic" w:hAnsi="Century Gothic"/>
          <w:sz w:val="22"/>
          <w:szCs w:val="22"/>
        </w:rPr>
        <w:t xml:space="preserve">De </w:t>
      </w:r>
      <w:proofErr w:type="spellStart"/>
      <w:r w:rsidRPr="001E0AD1">
        <w:rPr>
          <w:rFonts w:ascii="Century Gothic" w:hAnsi="Century Gothic"/>
          <w:sz w:val="22"/>
          <w:szCs w:val="22"/>
        </w:rPr>
        <w:t>Bortoli</w:t>
      </w:r>
      <w:proofErr w:type="spellEnd"/>
      <w:r w:rsidRPr="001E0AD1">
        <w:rPr>
          <w:rFonts w:ascii="Century Gothic" w:hAnsi="Century Gothic"/>
          <w:sz w:val="22"/>
          <w:szCs w:val="22"/>
        </w:rPr>
        <w:t xml:space="preserve">, S.A.; </w:t>
      </w:r>
      <w:proofErr w:type="spellStart"/>
      <w:r w:rsidRPr="001E0AD1">
        <w:rPr>
          <w:rFonts w:ascii="Century Gothic" w:hAnsi="Century Gothic"/>
          <w:sz w:val="22"/>
          <w:szCs w:val="22"/>
        </w:rPr>
        <w:t>Murata</w:t>
      </w:r>
      <w:proofErr w:type="spellEnd"/>
      <w:r w:rsidRPr="001E0AD1">
        <w:rPr>
          <w:rFonts w:ascii="Century Gothic" w:hAnsi="Century Gothic"/>
          <w:sz w:val="22"/>
          <w:szCs w:val="22"/>
        </w:rPr>
        <w:t xml:space="preserve">, </w:t>
      </w:r>
      <w:proofErr w:type="spellStart"/>
      <w:r w:rsidRPr="001E0AD1">
        <w:rPr>
          <w:rFonts w:ascii="Century Gothic" w:hAnsi="Century Gothic"/>
          <w:sz w:val="22"/>
          <w:szCs w:val="22"/>
        </w:rPr>
        <w:t>A.T.</w:t>
      </w:r>
      <w:proofErr w:type="spellEnd"/>
      <w:r w:rsidRPr="001E0AD1">
        <w:rPr>
          <w:rFonts w:ascii="Century Gothic" w:hAnsi="Century Gothic"/>
          <w:sz w:val="22"/>
          <w:szCs w:val="22"/>
        </w:rPr>
        <w:t xml:space="preserve">; Narciso, </w:t>
      </w:r>
      <w:proofErr w:type="spellStart"/>
      <w:r w:rsidRPr="001E0AD1">
        <w:rPr>
          <w:rFonts w:ascii="Century Gothic" w:hAnsi="Century Gothic"/>
          <w:sz w:val="22"/>
          <w:szCs w:val="22"/>
        </w:rPr>
        <w:t>R.S.</w:t>
      </w:r>
      <w:proofErr w:type="spellEnd"/>
      <w:r w:rsidRPr="001E0AD1">
        <w:rPr>
          <w:rFonts w:ascii="Century Gothic" w:hAnsi="Century Gothic"/>
          <w:sz w:val="22"/>
          <w:szCs w:val="22"/>
        </w:rPr>
        <w:t xml:space="preserve">; Brito, </w:t>
      </w:r>
      <w:proofErr w:type="spellStart"/>
      <w:r w:rsidRPr="001E0AD1">
        <w:rPr>
          <w:rFonts w:ascii="Century Gothic" w:hAnsi="Century Gothic"/>
          <w:sz w:val="22"/>
          <w:szCs w:val="22"/>
        </w:rPr>
        <w:t>C.H.</w:t>
      </w:r>
      <w:proofErr w:type="spellEnd"/>
      <w:r w:rsidRPr="001E0AD1">
        <w:rPr>
          <w:rFonts w:ascii="Century Gothic" w:hAnsi="Century Gothic"/>
          <w:sz w:val="22"/>
          <w:szCs w:val="22"/>
        </w:rPr>
        <w:t xml:space="preserve"> de</w:t>
      </w:r>
      <w:proofErr w:type="gramStart"/>
      <w:r w:rsidRPr="001E0AD1">
        <w:rPr>
          <w:rFonts w:ascii="Century Gothic" w:hAnsi="Century Gothic"/>
          <w:sz w:val="22"/>
          <w:szCs w:val="22"/>
        </w:rPr>
        <w:t>.,</w:t>
      </w:r>
      <w:proofErr w:type="gramEnd"/>
      <w:r w:rsidRPr="002E2656">
        <w:rPr>
          <w:rFonts w:ascii="Century Gothic" w:hAnsi="Century Gothic"/>
          <w:sz w:val="22"/>
          <w:szCs w:val="22"/>
        </w:rPr>
        <w:t xml:space="preserve"> 2005. Aspectos nutricionais de </w:t>
      </w:r>
      <w:r w:rsidRPr="002E2656">
        <w:rPr>
          <w:rFonts w:ascii="Century Gothic" w:hAnsi="Century Gothic"/>
          <w:i/>
          <w:sz w:val="22"/>
          <w:szCs w:val="22"/>
        </w:rPr>
        <w:t xml:space="preserve">Ceraeochrysa cincta </w:t>
      </w:r>
      <w:r w:rsidRPr="002E2656">
        <w:rPr>
          <w:rFonts w:ascii="Century Gothic" w:hAnsi="Century Gothic"/>
          <w:sz w:val="22"/>
          <w:szCs w:val="22"/>
        </w:rPr>
        <w:t xml:space="preserve">Schneider, 1851 (Neuroptera: Chrysopidae) em diferentes presas. </w:t>
      </w:r>
      <w:r w:rsidRPr="002E2656">
        <w:rPr>
          <w:rFonts w:ascii="Century Gothic" w:hAnsi="Century Gothic"/>
          <w:bCs/>
          <w:i/>
          <w:iCs/>
          <w:sz w:val="22"/>
          <w:szCs w:val="22"/>
        </w:rPr>
        <w:t>Revista de Agricultura,</w:t>
      </w:r>
      <w:r w:rsidRPr="002E2656">
        <w:rPr>
          <w:rFonts w:ascii="Century Gothic" w:hAnsi="Century Gothic"/>
          <w:sz w:val="22"/>
          <w:szCs w:val="22"/>
        </w:rPr>
        <w:t xml:space="preserve"> </w:t>
      </w:r>
      <w:r w:rsidRPr="001E0AD1">
        <w:rPr>
          <w:rFonts w:ascii="Century Gothic" w:hAnsi="Century Gothic"/>
          <w:bCs/>
          <w:sz w:val="22"/>
          <w:szCs w:val="22"/>
        </w:rPr>
        <w:t>80</w:t>
      </w:r>
      <w:r w:rsidRPr="002E2656">
        <w:rPr>
          <w:rFonts w:ascii="Century Gothic" w:hAnsi="Century Gothic"/>
          <w:sz w:val="22"/>
          <w:szCs w:val="22"/>
        </w:rPr>
        <w:t>(1): 1-11.</w:t>
      </w:r>
    </w:p>
    <w:p w:rsidR="001A5F61" w:rsidRPr="002E2656" w:rsidRDefault="001A5F61" w:rsidP="002E2656">
      <w:pPr>
        <w:spacing w:line="480" w:lineRule="auto"/>
        <w:jc w:val="both"/>
        <w:rPr>
          <w:rFonts w:ascii="Century Gothic" w:hAnsi="Century Gothic"/>
          <w:sz w:val="22"/>
          <w:szCs w:val="22"/>
        </w:rPr>
      </w:pPr>
      <w:r w:rsidRPr="001E0AD1">
        <w:rPr>
          <w:rFonts w:ascii="Century Gothic" w:hAnsi="Century Gothic"/>
          <w:sz w:val="22"/>
          <w:szCs w:val="22"/>
        </w:rPr>
        <w:t xml:space="preserve">De </w:t>
      </w:r>
      <w:proofErr w:type="spellStart"/>
      <w:r w:rsidRPr="001E0AD1">
        <w:rPr>
          <w:rFonts w:ascii="Century Gothic" w:hAnsi="Century Gothic"/>
          <w:sz w:val="22"/>
          <w:szCs w:val="22"/>
        </w:rPr>
        <w:t>Bortoli</w:t>
      </w:r>
      <w:proofErr w:type="spellEnd"/>
      <w:r w:rsidRPr="001E0AD1">
        <w:rPr>
          <w:rFonts w:ascii="Century Gothic" w:hAnsi="Century Gothic"/>
          <w:sz w:val="22"/>
          <w:szCs w:val="22"/>
        </w:rPr>
        <w:t xml:space="preserve">, S.A.; Caetano, A.C.; </w:t>
      </w:r>
      <w:proofErr w:type="spellStart"/>
      <w:r w:rsidRPr="001E0AD1">
        <w:rPr>
          <w:rFonts w:ascii="Century Gothic" w:hAnsi="Century Gothic"/>
          <w:sz w:val="22"/>
          <w:szCs w:val="22"/>
        </w:rPr>
        <w:t>Murata</w:t>
      </w:r>
      <w:proofErr w:type="spellEnd"/>
      <w:r w:rsidRPr="001E0AD1">
        <w:rPr>
          <w:rFonts w:ascii="Century Gothic" w:hAnsi="Century Gothic"/>
          <w:sz w:val="22"/>
          <w:szCs w:val="22"/>
        </w:rPr>
        <w:t xml:space="preserve">, </w:t>
      </w:r>
      <w:proofErr w:type="spellStart"/>
      <w:r w:rsidRPr="001E0AD1">
        <w:rPr>
          <w:rFonts w:ascii="Century Gothic" w:hAnsi="Century Gothic"/>
          <w:sz w:val="22"/>
          <w:szCs w:val="22"/>
        </w:rPr>
        <w:t>A.T.</w:t>
      </w:r>
      <w:proofErr w:type="spellEnd"/>
      <w:r w:rsidRPr="001E0AD1">
        <w:rPr>
          <w:rFonts w:ascii="Century Gothic" w:hAnsi="Century Gothic"/>
          <w:sz w:val="22"/>
          <w:szCs w:val="22"/>
        </w:rPr>
        <w:t xml:space="preserve">; Oliveira, </w:t>
      </w:r>
      <w:proofErr w:type="spellStart"/>
      <w:r w:rsidRPr="001E0AD1">
        <w:rPr>
          <w:rFonts w:ascii="Century Gothic" w:hAnsi="Century Gothic"/>
          <w:sz w:val="22"/>
          <w:szCs w:val="22"/>
        </w:rPr>
        <w:t>J.E.</w:t>
      </w:r>
      <w:proofErr w:type="spellEnd"/>
      <w:r w:rsidRPr="001E0AD1">
        <w:rPr>
          <w:rFonts w:ascii="Century Gothic" w:hAnsi="Century Gothic"/>
          <w:sz w:val="22"/>
          <w:szCs w:val="22"/>
        </w:rPr>
        <w:t xml:space="preserve"> </w:t>
      </w:r>
      <w:proofErr w:type="gramStart"/>
      <w:r w:rsidRPr="001E0AD1">
        <w:rPr>
          <w:rFonts w:ascii="Century Gothic" w:hAnsi="Century Gothic"/>
          <w:sz w:val="22"/>
          <w:szCs w:val="22"/>
        </w:rPr>
        <w:t>de</w:t>
      </w:r>
      <w:proofErr w:type="gramEnd"/>
      <w:r w:rsidRPr="001E0AD1">
        <w:rPr>
          <w:rFonts w:ascii="Century Gothic" w:hAnsi="Century Gothic"/>
          <w:sz w:val="22"/>
          <w:szCs w:val="22"/>
        </w:rPr>
        <w:t xml:space="preserve"> M., </w:t>
      </w:r>
      <w:r w:rsidRPr="002E2656">
        <w:rPr>
          <w:rFonts w:ascii="Century Gothic" w:hAnsi="Century Gothic"/>
          <w:sz w:val="22"/>
          <w:szCs w:val="22"/>
        </w:rPr>
        <w:t xml:space="preserve">2006. Desenvolvimento e capacidade predatória de </w:t>
      </w:r>
      <w:r w:rsidRPr="002E2656">
        <w:rPr>
          <w:rFonts w:ascii="Century Gothic" w:hAnsi="Century Gothic"/>
          <w:i/>
          <w:sz w:val="22"/>
          <w:szCs w:val="22"/>
        </w:rPr>
        <w:t xml:space="preserve">Chrysoperla externa </w:t>
      </w:r>
      <w:r w:rsidRPr="002E2656">
        <w:rPr>
          <w:rFonts w:ascii="Century Gothic" w:hAnsi="Century Gothic"/>
          <w:sz w:val="22"/>
          <w:szCs w:val="22"/>
        </w:rPr>
        <w:t xml:space="preserve">(Hagen) (Neuroptera: Chrysopidae) em diferentes presas. </w:t>
      </w:r>
      <w:r w:rsidRPr="002E2656">
        <w:rPr>
          <w:rFonts w:ascii="Century Gothic" w:hAnsi="Century Gothic"/>
          <w:bCs/>
          <w:i/>
          <w:iCs/>
          <w:sz w:val="22"/>
          <w:szCs w:val="22"/>
        </w:rPr>
        <w:t>Revista de Biologia e Ciências da Terra,</w:t>
      </w:r>
      <w:r w:rsidRPr="002E2656">
        <w:rPr>
          <w:rFonts w:ascii="Century Gothic" w:hAnsi="Century Gothic"/>
          <w:sz w:val="22"/>
          <w:szCs w:val="22"/>
        </w:rPr>
        <w:t xml:space="preserve"> </w:t>
      </w:r>
      <w:r w:rsidRPr="001E0AD1">
        <w:rPr>
          <w:rFonts w:ascii="Century Gothic" w:hAnsi="Century Gothic"/>
          <w:bCs/>
          <w:sz w:val="22"/>
          <w:szCs w:val="22"/>
        </w:rPr>
        <w:t>6</w:t>
      </w:r>
      <w:r w:rsidRPr="002E2656">
        <w:rPr>
          <w:rFonts w:ascii="Century Gothic" w:hAnsi="Century Gothic"/>
          <w:sz w:val="22"/>
          <w:szCs w:val="22"/>
        </w:rPr>
        <w:t>(1): 145-152</w:t>
      </w:r>
      <w:r w:rsidRPr="002E2656">
        <w:rPr>
          <w:rFonts w:ascii="Century Gothic" w:hAnsi="Century Gothic"/>
          <w:color w:val="000000"/>
          <w:sz w:val="22"/>
          <w:szCs w:val="22"/>
        </w:rPr>
        <w:t>.</w:t>
      </w:r>
    </w:p>
    <w:p w:rsidR="001A5F61" w:rsidRPr="002E2656" w:rsidRDefault="001A5F61" w:rsidP="002E2656">
      <w:pPr>
        <w:spacing w:line="480" w:lineRule="auto"/>
        <w:jc w:val="both"/>
        <w:rPr>
          <w:rFonts w:ascii="Century Gothic" w:hAnsi="Century Gothic"/>
          <w:sz w:val="22"/>
          <w:szCs w:val="22"/>
        </w:rPr>
      </w:pPr>
      <w:r w:rsidRPr="001E0AD1">
        <w:rPr>
          <w:rFonts w:ascii="Century Gothic" w:hAnsi="Century Gothic"/>
          <w:sz w:val="22"/>
          <w:szCs w:val="22"/>
        </w:rPr>
        <w:t>Freitas, S. de</w:t>
      </w:r>
      <w:proofErr w:type="gramStart"/>
      <w:r w:rsidRPr="001E0AD1">
        <w:rPr>
          <w:rFonts w:ascii="Century Gothic" w:hAnsi="Century Gothic"/>
          <w:sz w:val="22"/>
          <w:szCs w:val="22"/>
        </w:rPr>
        <w:t>.</w:t>
      </w:r>
      <w:r w:rsidRPr="002E2656">
        <w:rPr>
          <w:rFonts w:ascii="Century Gothic" w:hAnsi="Century Gothic"/>
          <w:sz w:val="22"/>
          <w:szCs w:val="22"/>
        </w:rPr>
        <w:t>,</w:t>
      </w:r>
      <w:proofErr w:type="gramEnd"/>
      <w:r w:rsidRPr="002E2656">
        <w:rPr>
          <w:rFonts w:ascii="Century Gothic" w:hAnsi="Century Gothic"/>
          <w:sz w:val="22"/>
          <w:szCs w:val="22"/>
        </w:rPr>
        <w:t xml:space="preserve"> 2001a. </w:t>
      </w:r>
      <w:r w:rsidRPr="002E2656">
        <w:rPr>
          <w:rFonts w:ascii="Century Gothic" w:hAnsi="Century Gothic"/>
          <w:bCs/>
          <w:i/>
          <w:iCs/>
          <w:sz w:val="22"/>
          <w:szCs w:val="22"/>
        </w:rPr>
        <w:t>O uso de crisopídeos no controle biológico de pragas.</w:t>
      </w:r>
      <w:r w:rsidRPr="002E2656">
        <w:rPr>
          <w:rFonts w:ascii="Century Gothic" w:hAnsi="Century Gothic"/>
          <w:sz w:val="22"/>
          <w:szCs w:val="22"/>
        </w:rPr>
        <w:t xml:space="preserve"> Jaboticabal: Funep, 66p.</w:t>
      </w:r>
    </w:p>
    <w:p w:rsidR="001A5F61" w:rsidRPr="002E2656" w:rsidRDefault="001A5F61" w:rsidP="002E2656">
      <w:pPr>
        <w:spacing w:line="480" w:lineRule="auto"/>
        <w:jc w:val="both"/>
        <w:rPr>
          <w:rFonts w:ascii="Century Gothic" w:hAnsi="Century Gothic"/>
          <w:sz w:val="22"/>
          <w:szCs w:val="22"/>
        </w:rPr>
      </w:pPr>
      <w:r w:rsidRPr="001E0AD1">
        <w:rPr>
          <w:rFonts w:ascii="Century Gothic" w:hAnsi="Century Gothic"/>
          <w:sz w:val="22"/>
          <w:szCs w:val="22"/>
        </w:rPr>
        <w:t>Freitas, S. de</w:t>
      </w:r>
      <w:proofErr w:type="gramStart"/>
      <w:r w:rsidRPr="002E2656">
        <w:rPr>
          <w:rFonts w:ascii="Century Gothic" w:hAnsi="Century Gothic"/>
          <w:sz w:val="22"/>
          <w:szCs w:val="22"/>
        </w:rPr>
        <w:t>.,</w:t>
      </w:r>
      <w:proofErr w:type="gramEnd"/>
      <w:r w:rsidRPr="002E2656">
        <w:rPr>
          <w:rFonts w:ascii="Century Gothic" w:hAnsi="Century Gothic"/>
          <w:sz w:val="22"/>
          <w:szCs w:val="22"/>
        </w:rPr>
        <w:t xml:space="preserve"> 2001b. </w:t>
      </w:r>
      <w:r w:rsidRPr="002E2656">
        <w:rPr>
          <w:rFonts w:ascii="Century Gothic" w:hAnsi="Century Gothic"/>
          <w:bCs/>
          <w:i/>
          <w:iCs/>
          <w:sz w:val="22"/>
          <w:szCs w:val="22"/>
        </w:rPr>
        <w:t xml:space="preserve">Criação de crisopídeos (bicho lixeiro) </w:t>
      </w:r>
      <w:smartTag w:uri="urn:schemas-microsoft-com:office:smarttags" w:element="PersonName">
        <w:smartTagPr>
          <w:attr w:name="ProductID" w:val="em laborat￳rio. Jaboticabal"/>
        </w:smartTagPr>
        <w:r w:rsidRPr="002E2656">
          <w:rPr>
            <w:rFonts w:ascii="Century Gothic" w:hAnsi="Century Gothic"/>
            <w:bCs/>
            <w:i/>
            <w:iCs/>
            <w:sz w:val="22"/>
            <w:szCs w:val="22"/>
          </w:rPr>
          <w:t>em laboratório.</w:t>
        </w:r>
        <w:r w:rsidRPr="002E2656">
          <w:rPr>
            <w:rFonts w:ascii="Century Gothic" w:hAnsi="Century Gothic"/>
            <w:b/>
            <w:sz w:val="22"/>
            <w:szCs w:val="22"/>
          </w:rPr>
          <w:t xml:space="preserve"> </w:t>
        </w:r>
        <w:r w:rsidRPr="002E2656">
          <w:rPr>
            <w:rFonts w:ascii="Century Gothic" w:hAnsi="Century Gothic"/>
            <w:sz w:val="22"/>
            <w:szCs w:val="22"/>
          </w:rPr>
          <w:t>Jaboticabal</w:t>
        </w:r>
      </w:smartTag>
      <w:r w:rsidRPr="002E2656">
        <w:rPr>
          <w:rFonts w:ascii="Century Gothic" w:hAnsi="Century Gothic"/>
          <w:sz w:val="22"/>
          <w:szCs w:val="22"/>
        </w:rPr>
        <w:t>: Funep, 20p.</w:t>
      </w:r>
    </w:p>
    <w:p w:rsidR="001A5F61" w:rsidRPr="002E2656" w:rsidRDefault="001A5F61" w:rsidP="002E2656">
      <w:pPr>
        <w:spacing w:line="480" w:lineRule="auto"/>
        <w:jc w:val="both"/>
        <w:rPr>
          <w:rFonts w:ascii="Century Gothic" w:hAnsi="Century Gothic"/>
          <w:sz w:val="22"/>
          <w:szCs w:val="22"/>
        </w:rPr>
      </w:pPr>
      <w:proofErr w:type="spellStart"/>
      <w:r w:rsidRPr="001E0AD1">
        <w:rPr>
          <w:rFonts w:ascii="Century Gothic" w:hAnsi="Century Gothic"/>
          <w:sz w:val="22"/>
          <w:szCs w:val="22"/>
        </w:rPr>
        <w:t>Gitirana</w:t>
      </w:r>
      <w:proofErr w:type="spellEnd"/>
      <w:r w:rsidRPr="001E0AD1">
        <w:rPr>
          <w:rFonts w:ascii="Century Gothic" w:hAnsi="Century Gothic"/>
          <w:sz w:val="22"/>
          <w:szCs w:val="22"/>
        </w:rPr>
        <w:t xml:space="preserve"> Neto, J</w:t>
      </w:r>
      <w:proofErr w:type="gramStart"/>
      <w:r w:rsidRPr="001E0AD1">
        <w:rPr>
          <w:rFonts w:ascii="Century Gothic" w:hAnsi="Century Gothic"/>
          <w:sz w:val="22"/>
          <w:szCs w:val="22"/>
        </w:rPr>
        <w:t>.;</w:t>
      </w:r>
      <w:proofErr w:type="gramEnd"/>
      <w:r w:rsidRPr="001E0AD1">
        <w:rPr>
          <w:rFonts w:ascii="Century Gothic" w:hAnsi="Century Gothic"/>
          <w:sz w:val="22"/>
          <w:szCs w:val="22"/>
        </w:rPr>
        <w:t xml:space="preserve"> Carvalho, </w:t>
      </w:r>
      <w:proofErr w:type="spellStart"/>
      <w:r w:rsidRPr="001E0AD1">
        <w:rPr>
          <w:rFonts w:ascii="Century Gothic" w:hAnsi="Century Gothic"/>
          <w:sz w:val="22"/>
          <w:szCs w:val="22"/>
        </w:rPr>
        <w:t>C.F.</w:t>
      </w:r>
      <w:proofErr w:type="spellEnd"/>
      <w:r w:rsidRPr="001E0AD1">
        <w:rPr>
          <w:rFonts w:ascii="Century Gothic" w:hAnsi="Century Gothic"/>
          <w:sz w:val="22"/>
          <w:szCs w:val="22"/>
        </w:rPr>
        <w:t xml:space="preserve">; Souza, B.; </w:t>
      </w:r>
      <w:proofErr w:type="spellStart"/>
      <w:r w:rsidRPr="001E0AD1">
        <w:rPr>
          <w:rFonts w:ascii="Century Gothic" w:hAnsi="Century Gothic"/>
          <w:sz w:val="22"/>
          <w:szCs w:val="22"/>
        </w:rPr>
        <w:t>Santa-Cecília</w:t>
      </w:r>
      <w:proofErr w:type="spellEnd"/>
      <w:r w:rsidRPr="001E0AD1">
        <w:rPr>
          <w:rFonts w:ascii="Century Gothic" w:hAnsi="Century Gothic"/>
          <w:sz w:val="22"/>
          <w:szCs w:val="22"/>
        </w:rPr>
        <w:t xml:space="preserve">, </w:t>
      </w:r>
      <w:proofErr w:type="spellStart"/>
      <w:r w:rsidRPr="001E0AD1">
        <w:rPr>
          <w:rFonts w:ascii="Century Gothic" w:hAnsi="Century Gothic"/>
          <w:sz w:val="22"/>
          <w:szCs w:val="22"/>
        </w:rPr>
        <w:t>L.V.C.</w:t>
      </w:r>
      <w:proofErr w:type="spellEnd"/>
      <w:r w:rsidRPr="002E2656">
        <w:rPr>
          <w:rFonts w:ascii="Century Gothic" w:hAnsi="Century Gothic"/>
          <w:sz w:val="22"/>
          <w:szCs w:val="22"/>
        </w:rPr>
        <w:t xml:space="preserve">, 2001. Flutuação populacional de espécies de </w:t>
      </w:r>
      <w:r w:rsidRPr="002E2656">
        <w:rPr>
          <w:rFonts w:ascii="Century Gothic" w:hAnsi="Century Gothic"/>
          <w:i/>
          <w:sz w:val="22"/>
          <w:szCs w:val="22"/>
        </w:rPr>
        <w:t xml:space="preserve">Ceraeochrysa </w:t>
      </w:r>
      <w:r w:rsidRPr="002E2656">
        <w:rPr>
          <w:rFonts w:ascii="Century Gothic" w:hAnsi="Century Gothic"/>
          <w:sz w:val="22"/>
          <w:szCs w:val="22"/>
        </w:rPr>
        <w:t xml:space="preserve">Adams, 1982 (Neuroptera: Chrysopidae) em citros, na região de Lavras-MG. </w:t>
      </w:r>
      <w:r w:rsidRPr="002E2656">
        <w:rPr>
          <w:rFonts w:ascii="Century Gothic" w:hAnsi="Century Gothic"/>
          <w:bCs/>
          <w:i/>
          <w:iCs/>
          <w:sz w:val="22"/>
          <w:szCs w:val="22"/>
        </w:rPr>
        <w:t>Ciênc. Agrotec</w:t>
      </w:r>
      <w:proofErr w:type="gramStart"/>
      <w:r w:rsidRPr="002E2656">
        <w:rPr>
          <w:rFonts w:ascii="Century Gothic" w:hAnsi="Century Gothic"/>
          <w:bCs/>
          <w:i/>
          <w:iCs/>
          <w:sz w:val="22"/>
          <w:szCs w:val="22"/>
        </w:rPr>
        <w:t>.</w:t>
      </w:r>
      <w:r w:rsidRPr="002E2656">
        <w:rPr>
          <w:rFonts w:ascii="Century Gothic" w:hAnsi="Century Gothic"/>
          <w:sz w:val="22"/>
          <w:szCs w:val="22"/>
        </w:rPr>
        <w:t>,</w:t>
      </w:r>
      <w:proofErr w:type="gramEnd"/>
      <w:r w:rsidRPr="002E2656">
        <w:rPr>
          <w:rFonts w:ascii="Century Gothic" w:hAnsi="Century Gothic"/>
          <w:sz w:val="22"/>
          <w:szCs w:val="22"/>
        </w:rPr>
        <w:t xml:space="preserve"> </w:t>
      </w:r>
      <w:r w:rsidRPr="001E0AD1">
        <w:rPr>
          <w:rFonts w:ascii="Century Gothic" w:hAnsi="Century Gothic"/>
          <w:bCs/>
          <w:sz w:val="22"/>
          <w:szCs w:val="22"/>
        </w:rPr>
        <w:t>25</w:t>
      </w:r>
      <w:r w:rsidRPr="002E2656">
        <w:rPr>
          <w:rFonts w:ascii="Century Gothic" w:hAnsi="Century Gothic"/>
          <w:sz w:val="22"/>
          <w:szCs w:val="22"/>
        </w:rPr>
        <w:t>(3): 550-559.</w:t>
      </w:r>
    </w:p>
    <w:p w:rsidR="001A5F61" w:rsidRPr="002E2656" w:rsidRDefault="001A5F61" w:rsidP="002E2656">
      <w:pPr>
        <w:spacing w:line="480" w:lineRule="auto"/>
        <w:jc w:val="both"/>
        <w:rPr>
          <w:rFonts w:ascii="Century Gothic" w:hAnsi="Century Gothic"/>
          <w:sz w:val="22"/>
          <w:szCs w:val="22"/>
        </w:rPr>
      </w:pPr>
      <w:proofErr w:type="spellStart"/>
      <w:r w:rsidRPr="001E0AD1">
        <w:rPr>
          <w:rFonts w:ascii="Century Gothic" w:hAnsi="Century Gothic"/>
          <w:sz w:val="22"/>
          <w:szCs w:val="22"/>
        </w:rPr>
        <w:t>Kubo</w:t>
      </w:r>
      <w:proofErr w:type="spellEnd"/>
      <w:r w:rsidRPr="001E0AD1">
        <w:rPr>
          <w:rFonts w:ascii="Century Gothic" w:hAnsi="Century Gothic"/>
          <w:sz w:val="22"/>
          <w:szCs w:val="22"/>
        </w:rPr>
        <w:t xml:space="preserve">, </w:t>
      </w:r>
      <w:proofErr w:type="spellStart"/>
      <w:r w:rsidRPr="001E0AD1">
        <w:rPr>
          <w:rFonts w:ascii="Century Gothic" w:hAnsi="Century Gothic"/>
          <w:sz w:val="22"/>
          <w:szCs w:val="22"/>
        </w:rPr>
        <w:t>R.K.</w:t>
      </w:r>
      <w:proofErr w:type="spellEnd"/>
      <w:r w:rsidRPr="002E2656">
        <w:rPr>
          <w:rFonts w:ascii="Century Gothic" w:hAnsi="Century Gothic"/>
          <w:sz w:val="22"/>
          <w:szCs w:val="22"/>
        </w:rPr>
        <w:t xml:space="preserve">, 1993. </w:t>
      </w:r>
      <w:r w:rsidRPr="002E2656">
        <w:rPr>
          <w:rFonts w:ascii="Century Gothic" w:hAnsi="Century Gothic"/>
          <w:bCs/>
          <w:i/>
          <w:iCs/>
          <w:sz w:val="22"/>
          <w:szCs w:val="22"/>
        </w:rPr>
        <w:t xml:space="preserve">Efeitos de diferentes presas no desenvolvimento de </w:t>
      </w:r>
      <w:r w:rsidRPr="002E2656">
        <w:rPr>
          <w:rFonts w:ascii="Century Gothic" w:hAnsi="Century Gothic"/>
          <w:bCs/>
          <w:sz w:val="22"/>
          <w:szCs w:val="22"/>
        </w:rPr>
        <w:t>Chrysoperla externa</w:t>
      </w:r>
      <w:r w:rsidRPr="002E2656">
        <w:rPr>
          <w:rFonts w:ascii="Century Gothic" w:hAnsi="Century Gothic"/>
          <w:bCs/>
          <w:i/>
          <w:iCs/>
          <w:sz w:val="22"/>
          <w:szCs w:val="22"/>
        </w:rPr>
        <w:t xml:space="preserve"> (Hagen, 1861) e </w:t>
      </w:r>
      <w:r w:rsidRPr="002E2656">
        <w:rPr>
          <w:rFonts w:ascii="Century Gothic" w:hAnsi="Century Gothic"/>
          <w:bCs/>
          <w:sz w:val="22"/>
          <w:szCs w:val="22"/>
        </w:rPr>
        <w:t>Ceraeochrysa cubana</w:t>
      </w:r>
      <w:r w:rsidRPr="002E2656">
        <w:rPr>
          <w:rFonts w:ascii="Century Gothic" w:hAnsi="Century Gothic"/>
          <w:bCs/>
          <w:i/>
          <w:iCs/>
          <w:sz w:val="22"/>
          <w:szCs w:val="22"/>
        </w:rPr>
        <w:t xml:space="preserve"> (Hagen, 1861) (Neuroptera: Chrysopidae).</w:t>
      </w:r>
      <w:r w:rsidRPr="002E2656">
        <w:rPr>
          <w:rFonts w:ascii="Century Gothic" w:hAnsi="Century Gothic"/>
          <w:b/>
          <w:sz w:val="22"/>
          <w:szCs w:val="22"/>
        </w:rPr>
        <w:t xml:space="preserve"> </w:t>
      </w:r>
      <w:r w:rsidRPr="002E2656">
        <w:rPr>
          <w:rFonts w:ascii="Century Gothic" w:hAnsi="Century Gothic"/>
          <w:sz w:val="22"/>
          <w:szCs w:val="22"/>
        </w:rPr>
        <w:t xml:space="preserve">1993. </w:t>
      </w:r>
      <w:smartTag w:uri="urn:schemas-microsoft-com:office:smarttags" w:element="metricconverter">
        <w:smartTagPr>
          <w:attr w:name="ProductID" w:val="97f"/>
        </w:smartTagPr>
        <w:r w:rsidRPr="002E2656">
          <w:rPr>
            <w:rFonts w:ascii="Century Gothic" w:hAnsi="Century Gothic"/>
            <w:sz w:val="22"/>
            <w:szCs w:val="22"/>
          </w:rPr>
          <w:t>97f</w:t>
        </w:r>
      </w:smartTag>
      <w:r w:rsidRPr="002E2656">
        <w:rPr>
          <w:rFonts w:ascii="Century Gothic" w:hAnsi="Century Gothic"/>
          <w:sz w:val="22"/>
          <w:szCs w:val="22"/>
        </w:rPr>
        <w:t xml:space="preserve">. Dissertação (Mestrado </w:t>
      </w:r>
      <w:smartTag w:uri="urn:schemas-microsoft-com:office:smarttags" w:element="PersonName">
        <w:smartTagPr>
          <w:attr w:name="ProductID" w:val="em Entomologia Agr￭cola"/>
        </w:smartTagPr>
        <w:r w:rsidRPr="002E2656">
          <w:rPr>
            <w:rFonts w:ascii="Century Gothic" w:hAnsi="Century Gothic"/>
            <w:sz w:val="22"/>
            <w:szCs w:val="22"/>
          </w:rPr>
          <w:t>em Entomologia Agrícola</w:t>
        </w:r>
      </w:smartTag>
      <w:r w:rsidRPr="002E2656">
        <w:rPr>
          <w:rFonts w:ascii="Century Gothic" w:hAnsi="Century Gothic"/>
          <w:sz w:val="22"/>
          <w:szCs w:val="22"/>
        </w:rPr>
        <w:t xml:space="preserve">) – Faculdade de Ciências Agrárias e Veterinárias, </w:t>
      </w:r>
      <w:proofErr w:type="gramStart"/>
      <w:r w:rsidRPr="002E2656">
        <w:rPr>
          <w:rFonts w:ascii="Century Gothic" w:hAnsi="Century Gothic"/>
          <w:sz w:val="22"/>
          <w:szCs w:val="22"/>
        </w:rPr>
        <w:t>Unesp</w:t>
      </w:r>
      <w:proofErr w:type="gramEnd"/>
      <w:r w:rsidRPr="002E2656">
        <w:rPr>
          <w:rFonts w:ascii="Century Gothic" w:hAnsi="Century Gothic"/>
          <w:sz w:val="22"/>
          <w:szCs w:val="22"/>
        </w:rPr>
        <w:t>, Jaboticabal.</w:t>
      </w:r>
    </w:p>
    <w:p w:rsidR="001A5F61" w:rsidRPr="002E2656" w:rsidRDefault="001A5F61" w:rsidP="002E2656">
      <w:pPr>
        <w:spacing w:line="480" w:lineRule="auto"/>
        <w:jc w:val="both"/>
        <w:rPr>
          <w:rFonts w:ascii="Century Gothic" w:hAnsi="Century Gothic"/>
          <w:sz w:val="22"/>
          <w:szCs w:val="22"/>
        </w:rPr>
      </w:pPr>
      <w:proofErr w:type="gramStart"/>
      <w:r w:rsidRPr="001E0AD1">
        <w:rPr>
          <w:rFonts w:ascii="Century Gothic" w:hAnsi="Century Gothic"/>
          <w:sz w:val="22"/>
          <w:szCs w:val="22"/>
          <w:lang w:val="en-US"/>
        </w:rPr>
        <w:t>New, T.R.,</w:t>
      </w:r>
      <w:r w:rsidRPr="002E2656">
        <w:rPr>
          <w:rFonts w:ascii="Century Gothic" w:hAnsi="Century Gothic"/>
          <w:sz w:val="22"/>
          <w:szCs w:val="22"/>
          <w:lang w:val="en-US"/>
        </w:rPr>
        <w:t xml:space="preserve"> 1975.</w:t>
      </w:r>
      <w:proofErr w:type="gramEnd"/>
      <w:r w:rsidRPr="002E2656">
        <w:rPr>
          <w:rFonts w:ascii="Century Gothic" w:hAnsi="Century Gothic"/>
          <w:sz w:val="22"/>
          <w:szCs w:val="22"/>
          <w:lang w:val="en-US"/>
        </w:rPr>
        <w:t xml:space="preserve"> The biology of </w:t>
      </w:r>
      <w:proofErr w:type="spellStart"/>
      <w:r w:rsidRPr="002E2656">
        <w:rPr>
          <w:rFonts w:ascii="Century Gothic" w:hAnsi="Century Gothic"/>
          <w:sz w:val="22"/>
          <w:szCs w:val="22"/>
          <w:lang w:val="en-US"/>
        </w:rPr>
        <w:t>Chrysopidae</w:t>
      </w:r>
      <w:proofErr w:type="spellEnd"/>
      <w:r w:rsidRPr="002E2656">
        <w:rPr>
          <w:rFonts w:ascii="Century Gothic" w:hAnsi="Century Gothic"/>
          <w:sz w:val="22"/>
          <w:szCs w:val="22"/>
          <w:lang w:val="en-US"/>
        </w:rPr>
        <w:t xml:space="preserve"> and </w:t>
      </w:r>
      <w:proofErr w:type="spellStart"/>
      <w:r w:rsidRPr="002E2656">
        <w:rPr>
          <w:rFonts w:ascii="Century Gothic" w:hAnsi="Century Gothic"/>
          <w:sz w:val="22"/>
          <w:szCs w:val="22"/>
          <w:lang w:val="en-US"/>
        </w:rPr>
        <w:t>Hemerobiidae</w:t>
      </w:r>
      <w:proofErr w:type="spellEnd"/>
      <w:r w:rsidRPr="002E2656">
        <w:rPr>
          <w:rFonts w:ascii="Century Gothic" w:hAnsi="Century Gothic"/>
          <w:sz w:val="22"/>
          <w:szCs w:val="22"/>
          <w:lang w:val="en-US"/>
        </w:rPr>
        <w:t xml:space="preserve"> (</w:t>
      </w:r>
      <w:proofErr w:type="spellStart"/>
      <w:r w:rsidRPr="002E2656">
        <w:rPr>
          <w:rFonts w:ascii="Century Gothic" w:hAnsi="Century Gothic"/>
          <w:sz w:val="22"/>
          <w:szCs w:val="22"/>
          <w:lang w:val="en-US"/>
        </w:rPr>
        <w:t>Neuroptera</w:t>
      </w:r>
      <w:proofErr w:type="spellEnd"/>
      <w:r w:rsidRPr="002E2656">
        <w:rPr>
          <w:rFonts w:ascii="Century Gothic" w:hAnsi="Century Gothic"/>
          <w:sz w:val="22"/>
          <w:szCs w:val="22"/>
          <w:lang w:val="en-US"/>
        </w:rPr>
        <w:t xml:space="preserve">), with reference to their usage as </w:t>
      </w:r>
      <w:proofErr w:type="spellStart"/>
      <w:r w:rsidRPr="002E2656">
        <w:rPr>
          <w:rFonts w:ascii="Century Gothic" w:hAnsi="Century Gothic"/>
          <w:sz w:val="22"/>
          <w:szCs w:val="22"/>
          <w:lang w:val="en-US"/>
        </w:rPr>
        <w:t>biocontrol</w:t>
      </w:r>
      <w:proofErr w:type="spellEnd"/>
      <w:r w:rsidRPr="002E2656">
        <w:rPr>
          <w:rFonts w:ascii="Century Gothic" w:hAnsi="Century Gothic"/>
          <w:sz w:val="22"/>
          <w:szCs w:val="22"/>
          <w:lang w:val="en-US"/>
        </w:rPr>
        <w:t xml:space="preserve"> agents: a review. </w:t>
      </w:r>
      <w:r w:rsidRPr="002E2656">
        <w:rPr>
          <w:rFonts w:ascii="Century Gothic" w:hAnsi="Century Gothic"/>
          <w:bCs/>
          <w:i/>
          <w:iCs/>
          <w:sz w:val="22"/>
          <w:szCs w:val="22"/>
        </w:rPr>
        <w:t>Trans. R. Entomol. Soc.</w:t>
      </w:r>
      <w:r w:rsidRPr="002E2656">
        <w:rPr>
          <w:rFonts w:ascii="Century Gothic" w:hAnsi="Century Gothic"/>
          <w:sz w:val="22"/>
          <w:szCs w:val="22"/>
        </w:rPr>
        <w:t xml:space="preserve">, </w:t>
      </w:r>
      <w:r w:rsidRPr="00C52923">
        <w:rPr>
          <w:rFonts w:ascii="Century Gothic" w:hAnsi="Century Gothic"/>
          <w:bCs/>
          <w:sz w:val="22"/>
          <w:szCs w:val="22"/>
        </w:rPr>
        <w:t>127</w:t>
      </w:r>
      <w:r w:rsidRPr="00C52923">
        <w:rPr>
          <w:rFonts w:ascii="Century Gothic" w:hAnsi="Century Gothic"/>
          <w:sz w:val="22"/>
          <w:szCs w:val="22"/>
        </w:rPr>
        <w:t>:</w:t>
      </w:r>
      <w:r w:rsidRPr="002E2656">
        <w:rPr>
          <w:rFonts w:ascii="Century Gothic" w:hAnsi="Century Gothic"/>
          <w:sz w:val="22"/>
          <w:szCs w:val="22"/>
        </w:rPr>
        <w:t xml:space="preserve"> 115-140.</w:t>
      </w:r>
    </w:p>
    <w:p w:rsidR="001A5F61" w:rsidRPr="002E2656" w:rsidRDefault="001A5F61" w:rsidP="002E2656">
      <w:pPr>
        <w:spacing w:line="480" w:lineRule="auto"/>
        <w:jc w:val="both"/>
        <w:rPr>
          <w:rFonts w:ascii="Century Gothic" w:hAnsi="Century Gothic"/>
          <w:sz w:val="22"/>
          <w:szCs w:val="22"/>
        </w:rPr>
      </w:pPr>
      <w:r w:rsidRPr="00C52923">
        <w:rPr>
          <w:rFonts w:ascii="Century Gothic" w:hAnsi="Century Gothic"/>
          <w:sz w:val="22"/>
          <w:szCs w:val="22"/>
        </w:rPr>
        <w:t xml:space="preserve">Oliveira, </w:t>
      </w:r>
      <w:proofErr w:type="spellStart"/>
      <w:r w:rsidRPr="00C52923">
        <w:rPr>
          <w:rFonts w:ascii="Century Gothic" w:hAnsi="Century Gothic"/>
          <w:sz w:val="22"/>
          <w:szCs w:val="22"/>
        </w:rPr>
        <w:t>J.E.</w:t>
      </w:r>
      <w:proofErr w:type="spellEnd"/>
      <w:r w:rsidRPr="00C52923">
        <w:rPr>
          <w:rFonts w:ascii="Century Gothic" w:hAnsi="Century Gothic"/>
          <w:sz w:val="22"/>
          <w:szCs w:val="22"/>
        </w:rPr>
        <w:t xml:space="preserve"> </w:t>
      </w:r>
      <w:proofErr w:type="gramStart"/>
      <w:r w:rsidRPr="00C52923">
        <w:rPr>
          <w:rFonts w:ascii="Century Gothic" w:hAnsi="Century Gothic"/>
          <w:sz w:val="22"/>
          <w:szCs w:val="22"/>
        </w:rPr>
        <w:t>de</w:t>
      </w:r>
      <w:proofErr w:type="gramEnd"/>
      <w:r w:rsidRPr="00C52923">
        <w:rPr>
          <w:rFonts w:ascii="Century Gothic" w:hAnsi="Century Gothic"/>
          <w:sz w:val="22"/>
          <w:szCs w:val="22"/>
        </w:rPr>
        <w:t xml:space="preserve"> M.; Torres, </w:t>
      </w:r>
      <w:proofErr w:type="spellStart"/>
      <w:r w:rsidRPr="00C52923">
        <w:rPr>
          <w:rFonts w:ascii="Century Gothic" w:hAnsi="Century Gothic"/>
          <w:sz w:val="22"/>
          <w:szCs w:val="22"/>
        </w:rPr>
        <w:t>J.B.</w:t>
      </w:r>
      <w:proofErr w:type="spellEnd"/>
      <w:r w:rsidRPr="00C52923">
        <w:rPr>
          <w:rFonts w:ascii="Century Gothic" w:hAnsi="Century Gothic"/>
          <w:sz w:val="22"/>
          <w:szCs w:val="22"/>
        </w:rPr>
        <w:t xml:space="preserve">; </w:t>
      </w:r>
      <w:proofErr w:type="spellStart"/>
      <w:r w:rsidRPr="00C52923">
        <w:rPr>
          <w:rFonts w:ascii="Century Gothic" w:hAnsi="Century Gothic"/>
          <w:sz w:val="22"/>
          <w:szCs w:val="22"/>
        </w:rPr>
        <w:t>Carrano-Moreira</w:t>
      </w:r>
      <w:proofErr w:type="spellEnd"/>
      <w:r w:rsidRPr="00C52923">
        <w:rPr>
          <w:rFonts w:ascii="Century Gothic" w:hAnsi="Century Gothic"/>
          <w:sz w:val="22"/>
          <w:szCs w:val="22"/>
        </w:rPr>
        <w:t xml:space="preserve">, </w:t>
      </w:r>
      <w:proofErr w:type="spellStart"/>
      <w:r w:rsidRPr="00C52923">
        <w:rPr>
          <w:rFonts w:ascii="Century Gothic" w:hAnsi="Century Gothic"/>
          <w:sz w:val="22"/>
          <w:szCs w:val="22"/>
        </w:rPr>
        <w:t>A.F.</w:t>
      </w:r>
      <w:proofErr w:type="spellEnd"/>
      <w:r w:rsidRPr="00C52923">
        <w:rPr>
          <w:rFonts w:ascii="Century Gothic" w:hAnsi="Century Gothic"/>
          <w:sz w:val="22"/>
          <w:szCs w:val="22"/>
        </w:rPr>
        <w:t xml:space="preserve">; </w:t>
      </w:r>
      <w:proofErr w:type="spellStart"/>
      <w:r w:rsidRPr="00C52923">
        <w:rPr>
          <w:rFonts w:ascii="Century Gothic" w:hAnsi="Century Gothic"/>
          <w:sz w:val="22"/>
          <w:szCs w:val="22"/>
        </w:rPr>
        <w:t>Zanuncio</w:t>
      </w:r>
      <w:proofErr w:type="spellEnd"/>
      <w:r w:rsidRPr="00C52923">
        <w:rPr>
          <w:rFonts w:ascii="Century Gothic" w:hAnsi="Century Gothic"/>
          <w:sz w:val="22"/>
          <w:szCs w:val="22"/>
        </w:rPr>
        <w:t xml:space="preserve">, </w:t>
      </w:r>
      <w:proofErr w:type="spellStart"/>
      <w:r w:rsidRPr="00C52923">
        <w:rPr>
          <w:rFonts w:ascii="Century Gothic" w:hAnsi="Century Gothic"/>
          <w:sz w:val="22"/>
          <w:szCs w:val="22"/>
        </w:rPr>
        <w:t>J.C.</w:t>
      </w:r>
      <w:proofErr w:type="spellEnd"/>
      <w:r w:rsidRPr="002E2656">
        <w:rPr>
          <w:rFonts w:ascii="Century Gothic" w:hAnsi="Century Gothic"/>
          <w:sz w:val="22"/>
          <w:szCs w:val="22"/>
        </w:rPr>
        <w:t xml:space="preserve">, 2001. Efeito da densidade de presas e do acasalamento na taxa de predação de fêmeas de </w:t>
      </w:r>
      <w:r w:rsidRPr="002E2656">
        <w:rPr>
          <w:rFonts w:ascii="Century Gothic" w:hAnsi="Century Gothic"/>
          <w:i/>
          <w:sz w:val="22"/>
          <w:szCs w:val="22"/>
        </w:rPr>
        <w:t xml:space="preserve">Podisus nigrispinus </w:t>
      </w:r>
      <w:r w:rsidRPr="002E2656">
        <w:rPr>
          <w:rFonts w:ascii="Century Gothic" w:hAnsi="Century Gothic"/>
          <w:sz w:val="22"/>
          <w:szCs w:val="22"/>
        </w:rPr>
        <w:t xml:space="preserve">(Dallas) (Heteroptera: Pentatomidae) em condições de laboratório e campo. </w:t>
      </w:r>
      <w:r w:rsidRPr="002E2656">
        <w:rPr>
          <w:rFonts w:ascii="Century Gothic" w:hAnsi="Century Gothic"/>
          <w:bCs/>
          <w:i/>
          <w:iCs/>
          <w:sz w:val="22"/>
          <w:szCs w:val="22"/>
        </w:rPr>
        <w:t>Neotropical Entomology</w:t>
      </w:r>
      <w:r w:rsidRPr="002E2656">
        <w:rPr>
          <w:rFonts w:ascii="Century Gothic" w:hAnsi="Century Gothic"/>
          <w:sz w:val="22"/>
          <w:szCs w:val="22"/>
        </w:rPr>
        <w:t xml:space="preserve">, </w:t>
      </w:r>
      <w:r w:rsidRPr="00C52923">
        <w:rPr>
          <w:rFonts w:ascii="Century Gothic" w:hAnsi="Century Gothic"/>
          <w:bCs/>
          <w:sz w:val="22"/>
          <w:szCs w:val="22"/>
        </w:rPr>
        <w:t>30</w:t>
      </w:r>
      <w:r w:rsidRPr="002E2656">
        <w:rPr>
          <w:rFonts w:ascii="Century Gothic" w:hAnsi="Century Gothic"/>
          <w:sz w:val="22"/>
          <w:szCs w:val="22"/>
        </w:rPr>
        <w:t>(4): 647-654.</w:t>
      </w:r>
    </w:p>
    <w:p w:rsidR="001A5F61" w:rsidRPr="002E2656" w:rsidRDefault="001A5F61" w:rsidP="002E2656">
      <w:pPr>
        <w:spacing w:line="480" w:lineRule="auto"/>
        <w:jc w:val="both"/>
        <w:rPr>
          <w:rFonts w:ascii="Century Gothic" w:hAnsi="Century Gothic"/>
          <w:sz w:val="22"/>
          <w:szCs w:val="22"/>
        </w:rPr>
      </w:pPr>
      <w:r w:rsidRPr="00C52923">
        <w:rPr>
          <w:rFonts w:ascii="Century Gothic" w:hAnsi="Century Gothic"/>
          <w:sz w:val="22"/>
          <w:szCs w:val="22"/>
        </w:rPr>
        <w:t xml:space="preserve">Pessoa, </w:t>
      </w:r>
      <w:proofErr w:type="spellStart"/>
      <w:r w:rsidRPr="00C52923">
        <w:rPr>
          <w:rFonts w:ascii="Century Gothic" w:hAnsi="Century Gothic"/>
          <w:sz w:val="22"/>
          <w:szCs w:val="22"/>
        </w:rPr>
        <w:t>L.G.A.</w:t>
      </w:r>
      <w:proofErr w:type="spellEnd"/>
      <w:r w:rsidRPr="00C52923">
        <w:rPr>
          <w:rFonts w:ascii="Century Gothic" w:hAnsi="Century Gothic"/>
          <w:sz w:val="22"/>
          <w:szCs w:val="22"/>
        </w:rPr>
        <w:t xml:space="preserve">; Leite, </w:t>
      </w:r>
      <w:proofErr w:type="spellStart"/>
      <w:r w:rsidRPr="00C52923">
        <w:rPr>
          <w:rFonts w:ascii="Century Gothic" w:hAnsi="Century Gothic"/>
          <w:sz w:val="22"/>
          <w:szCs w:val="22"/>
        </w:rPr>
        <w:t>M.V.</w:t>
      </w:r>
      <w:proofErr w:type="spellEnd"/>
      <w:r w:rsidRPr="00C52923">
        <w:rPr>
          <w:rFonts w:ascii="Century Gothic" w:hAnsi="Century Gothic"/>
          <w:sz w:val="22"/>
          <w:szCs w:val="22"/>
        </w:rPr>
        <w:t xml:space="preserve">; Freitas, S. de; </w:t>
      </w:r>
      <w:proofErr w:type="spellStart"/>
      <w:r w:rsidRPr="00C52923">
        <w:rPr>
          <w:rFonts w:ascii="Century Gothic" w:hAnsi="Century Gothic"/>
          <w:sz w:val="22"/>
          <w:szCs w:val="22"/>
        </w:rPr>
        <w:t>Garbin</w:t>
      </w:r>
      <w:proofErr w:type="spellEnd"/>
      <w:r w:rsidRPr="00C52923">
        <w:rPr>
          <w:rFonts w:ascii="Century Gothic" w:hAnsi="Century Gothic"/>
          <w:sz w:val="22"/>
          <w:szCs w:val="22"/>
        </w:rPr>
        <w:t xml:space="preserve">, </w:t>
      </w:r>
      <w:proofErr w:type="spellStart"/>
      <w:r w:rsidRPr="00C52923">
        <w:rPr>
          <w:rFonts w:ascii="Century Gothic" w:hAnsi="Century Gothic"/>
          <w:sz w:val="22"/>
          <w:szCs w:val="22"/>
        </w:rPr>
        <w:t>G.C.</w:t>
      </w:r>
      <w:proofErr w:type="spellEnd"/>
      <w:r w:rsidRPr="002E2656">
        <w:rPr>
          <w:rFonts w:ascii="Century Gothic" w:hAnsi="Century Gothic"/>
          <w:smallCaps/>
          <w:sz w:val="22"/>
          <w:szCs w:val="22"/>
        </w:rPr>
        <w:t>, 2004.</w:t>
      </w:r>
      <w:r w:rsidRPr="002E2656">
        <w:rPr>
          <w:rFonts w:ascii="Century Gothic" w:hAnsi="Century Gothic"/>
          <w:sz w:val="22"/>
          <w:szCs w:val="22"/>
        </w:rPr>
        <w:t xml:space="preserve"> Efeito da variação da temperatura sobre o desenvolvimento embrionário e pós-embrionário de </w:t>
      </w:r>
      <w:r w:rsidRPr="002E2656">
        <w:rPr>
          <w:rFonts w:ascii="Century Gothic" w:hAnsi="Century Gothic"/>
          <w:i/>
          <w:sz w:val="22"/>
          <w:szCs w:val="22"/>
        </w:rPr>
        <w:t xml:space="preserve">Ceraeochrysa paraguaria </w:t>
      </w:r>
      <w:r w:rsidRPr="002E2656">
        <w:rPr>
          <w:rFonts w:ascii="Century Gothic" w:hAnsi="Century Gothic"/>
          <w:sz w:val="22"/>
          <w:szCs w:val="22"/>
        </w:rPr>
        <w:t xml:space="preserve">(Navás) (Neuroptera: Chrysopidae). </w:t>
      </w:r>
      <w:r w:rsidRPr="002E2656">
        <w:rPr>
          <w:rFonts w:ascii="Century Gothic" w:hAnsi="Century Gothic"/>
          <w:bCs/>
          <w:i/>
          <w:iCs/>
          <w:sz w:val="22"/>
          <w:szCs w:val="22"/>
        </w:rPr>
        <w:t>Arq. Inst. Biol.</w:t>
      </w:r>
      <w:r w:rsidRPr="002E2656">
        <w:rPr>
          <w:rFonts w:ascii="Century Gothic" w:hAnsi="Century Gothic"/>
          <w:sz w:val="22"/>
          <w:szCs w:val="22"/>
        </w:rPr>
        <w:t xml:space="preserve">, </w:t>
      </w:r>
      <w:r w:rsidRPr="00C52923">
        <w:rPr>
          <w:rFonts w:ascii="Century Gothic" w:hAnsi="Century Gothic"/>
          <w:bCs/>
          <w:sz w:val="22"/>
          <w:szCs w:val="22"/>
        </w:rPr>
        <w:t>71</w:t>
      </w:r>
      <w:r w:rsidRPr="002E2656">
        <w:rPr>
          <w:rFonts w:ascii="Century Gothic" w:hAnsi="Century Gothic"/>
          <w:sz w:val="22"/>
          <w:szCs w:val="22"/>
        </w:rPr>
        <w:t>(4): 473-474.</w:t>
      </w:r>
    </w:p>
    <w:p w:rsidR="001A5F61" w:rsidRPr="002E2656" w:rsidRDefault="001A5F61" w:rsidP="002E2656">
      <w:pPr>
        <w:spacing w:line="480" w:lineRule="auto"/>
        <w:jc w:val="both"/>
        <w:rPr>
          <w:rFonts w:ascii="Century Gothic" w:hAnsi="Century Gothic"/>
          <w:sz w:val="22"/>
          <w:szCs w:val="22"/>
        </w:rPr>
      </w:pPr>
      <w:r w:rsidRPr="00C52923">
        <w:rPr>
          <w:rFonts w:ascii="Century Gothic" w:hAnsi="Century Gothic"/>
          <w:sz w:val="22"/>
          <w:szCs w:val="22"/>
        </w:rPr>
        <w:t xml:space="preserve">Ribeiro, </w:t>
      </w:r>
      <w:proofErr w:type="spellStart"/>
      <w:r w:rsidRPr="00C52923">
        <w:rPr>
          <w:rFonts w:ascii="Century Gothic" w:hAnsi="Century Gothic"/>
          <w:sz w:val="22"/>
          <w:szCs w:val="22"/>
        </w:rPr>
        <w:t>M.J.</w:t>
      </w:r>
      <w:proofErr w:type="spellEnd"/>
      <w:r w:rsidRPr="00C52923">
        <w:rPr>
          <w:rFonts w:ascii="Century Gothic" w:hAnsi="Century Gothic"/>
          <w:sz w:val="22"/>
          <w:szCs w:val="22"/>
        </w:rPr>
        <w:t>,</w:t>
      </w:r>
      <w:r w:rsidRPr="002E2656">
        <w:rPr>
          <w:rFonts w:ascii="Century Gothic" w:hAnsi="Century Gothic"/>
          <w:sz w:val="22"/>
          <w:szCs w:val="22"/>
        </w:rPr>
        <w:t xml:space="preserve"> 1988. </w:t>
      </w:r>
      <w:r w:rsidRPr="002E2656">
        <w:rPr>
          <w:rFonts w:ascii="Century Gothic" w:hAnsi="Century Gothic"/>
          <w:bCs/>
          <w:i/>
          <w:iCs/>
          <w:sz w:val="22"/>
          <w:szCs w:val="22"/>
        </w:rPr>
        <w:t xml:space="preserve">Biologia de </w:t>
      </w:r>
      <w:r w:rsidRPr="002E2656">
        <w:rPr>
          <w:rFonts w:ascii="Century Gothic" w:hAnsi="Century Gothic"/>
          <w:bCs/>
          <w:sz w:val="22"/>
          <w:szCs w:val="22"/>
        </w:rPr>
        <w:t>Chrysoperla externa</w:t>
      </w:r>
      <w:r w:rsidRPr="002E2656">
        <w:rPr>
          <w:rFonts w:ascii="Century Gothic" w:hAnsi="Century Gothic"/>
          <w:bCs/>
          <w:i/>
          <w:iCs/>
          <w:sz w:val="22"/>
          <w:szCs w:val="22"/>
        </w:rPr>
        <w:t xml:space="preserve"> (Hagen, 1861) (Neuroptera: Chrysopidae) alimentada com diferentes dietas</w:t>
      </w:r>
      <w:r w:rsidRPr="002E2656">
        <w:rPr>
          <w:rFonts w:ascii="Century Gothic" w:hAnsi="Century Gothic"/>
          <w:sz w:val="22"/>
          <w:szCs w:val="22"/>
        </w:rPr>
        <w:t xml:space="preserve">. 1988. </w:t>
      </w:r>
      <w:smartTag w:uri="urn:schemas-microsoft-com:office:smarttags" w:element="metricconverter">
        <w:smartTagPr>
          <w:attr w:name="ProductID" w:val="131f"/>
        </w:smartTagPr>
        <w:r w:rsidRPr="002E2656">
          <w:rPr>
            <w:rFonts w:ascii="Century Gothic" w:hAnsi="Century Gothic"/>
            <w:sz w:val="22"/>
            <w:szCs w:val="22"/>
          </w:rPr>
          <w:t>131f</w:t>
        </w:r>
      </w:smartTag>
      <w:r w:rsidRPr="002E2656">
        <w:rPr>
          <w:rFonts w:ascii="Century Gothic" w:hAnsi="Century Gothic"/>
          <w:sz w:val="22"/>
          <w:szCs w:val="22"/>
        </w:rPr>
        <w:t xml:space="preserve">. Dissertação (Mestrado em Agronomia), UFLA, Lavras, MG. </w:t>
      </w:r>
    </w:p>
    <w:p w:rsidR="001A5F61" w:rsidRPr="002E2656" w:rsidRDefault="001A5F61" w:rsidP="002E2656">
      <w:pPr>
        <w:spacing w:line="480" w:lineRule="auto"/>
        <w:jc w:val="both"/>
        <w:rPr>
          <w:rFonts w:ascii="Century Gothic" w:hAnsi="Century Gothic"/>
          <w:sz w:val="22"/>
          <w:szCs w:val="22"/>
        </w:rPr>
      </w:pPr>
      <w:r w:rsidRPr="00C52923">
        <w:rPr>
          <w:rFonts w:ascii="Century Gothic" w:hAnsi="Century Gothic"/>
          <w:sz w:val="22"/>
          <w:szCs w:val="22"/>
        </w:rPr>
        <w:t xml:space="preserve">Ribeiro, </w:t>
      </w:r>
      <w:proofErr w:type="spellStart"/>
      <w:r w:rsidRPr="00C52923">
        <w:rPr>
          <w:rFonts w:ascii="Century Gothic" w:hAnsi="Century Gothic"/>
          <w:sz w:val="22"/>
          <w:szCs w:val="22"/>
        </w:rPr>
        <w:t>M.J.</w:t>
      </w:r>
      <w:proofErr w:type="spellEnd"/>
      <w:r w:rsidRPr="00C52923">
        <w:rPr>
          <w:rFonts w:ascii="Century Gothic" w:hAnsi="Century Gothic"/>
          <w:sz w:val="22"/>
          <w:szCs w:val="22"/>
        </w:rPr>
        <w:t xml:space="preserve">; Carvalho, </w:t>
      </w:r>
      <w:proofErr w:type="spellStart"/>
      <w:r w:rsidRPr="00C52923">
        <w:rPr>
          <w:rFonts w:ascii="Century Gothic" w:hAnsi="Century Gothic"/>
          <w:sz w:val="22"/>
          <w:szCs w:val="22"/>
        </w:rPr>
        <w:t>C.F.</w:t>
      </w:r>
      <w:proofErr w:type="spellEnd"/>
      <w:r w:rsidRPr="00C52923">
        <w:rPr>
          <w:rFonts w:ascii="Century Gothic" w:hAnsi="Century Gothic"/>
          <w:sz w:val="22"/>
          <w:szCs w:val="22"/>
        </w:rPr>
        <w:t xml:space="preserve">; </w:t>
      </w:r>
      <w:proofErr w:type="spellStart"/>
      <w:r w:rsidRPr="00C52923">
        <w:rPr>
          <w:rFonts w:ascii="Century Gothic" w:hAnsi="Century Gothic"/>
          <w:sz w:val="22"/>
          <w:szCs w:val="22"/>
        </w:rPr>
        <w:t>Matioli</w:t>
      </w:r>
      <w:proofErr w:type="spellEnd"/>
      <w:r w:rsidRPr="00C52923">
        <w:rPr>
          <w:rFonts w:ascii="Century Gothic" w:hAnsi="Century Gothic"/>
          <w:sz w:val="22"/>
          <w:szCs w:val="22"/>
        </w:rPr>
        <w:t xml:space="preserve">, </w:t>
      </w:r>
      <w:proofErr w:type="spellStart"/>
      <w:r w:rsidRPr="00C52923">
        <w:rPr>
          <w:rFonts w:ascii="Century Gothic" w:hAnsi="Century Gothic"/>
          <w:sz w:val="22"/>
          <w:szCs w:val="22"/>
        </w:rPr>
        <w:t>J.C.</w:t>
      </w:r>
      <w:proofErr w:type="spellEnd"/>
      <w:r w:rsidRPr="00C52923">
        <w:rPr>
          <w:rFonts w:ascii="Century Gothic" w:hAnsi="Century Gothic"/>
          <w:sz w:val="22"/>
          <w:szCs w:val="22"/>
        </w:rPr>
        <w:t>,</w:t>
      </w:r>
      <w:r w:rsidRPr="002E2656">
        <w:rPr>
          <w:rFonts w:ascii="Century Gothic" w:hAnsi="Century Gothic"/>
          <w:smallCaps/>
          <w:sz w:val="22"/>
          <w:szCs w:val="22"/>
        </w:rPr>
        <w:t xml:space="preserve"> 1991.</w:t>
      </w:r>
      <w:r w:rsidRPr="002E2656">
        <w:rPr>
          <w:rFonts w:ascii="Century Gothic" w:hAnsi="Century Gothic"/>
          <w:sz w:val="22"/>
          <w:szCs w:val="22"/>
        </w:rPr>
        <w:t xml:space="preserve"> Influência da alimentação larval sobre a biologia de adultos de </w:t>
      </w:r>
      <w:r w:rsidRPr="002E2656">
        <w:rPr>
          <w:rFonts w:ascii="Century Gothic" w:hAnsi="Century Gothic"/>
          <w:i/>
          <w:sz w:val="22"/>
          <w:szCs w:val="22"/>
        </w:rPr>
        <w:t xml:space="preserve">Chrysoperla externa </w:t>
      </w:r>
      <w:r w:rsidRPr="002E2656">
        <w:rPr>
          <w:rFonts w:ascii="Century Gothic" w:hAnsi="Century Gothic"/>
          <w:sz w:val="22"/>
          <w:szCs w:val="22"/>
        </w:rPr>
        <w:t xml:space="preserve">(Hagen, 1861) (Neuroptera: Chrysopidae). </w:t>
      </w:r>
      <w:r w:rsidRPr="002E2656">
        <w:rPr>
          <w:rFonts w:ascii="Century Gothic" w:hAnsi="Century Gothic"/>
          <w:bCs/>
          <w:i/>
          <w:iCs/>
          <w:sz w:val="22"/>
          <w:szCs w:val="22"/>
        </w:rPr>
        <w:t>Ciênc. Prát.</w:t>
      </w:r>
      <w:r w:rsidRPr="002E2656">
        <w:rPr>
          <w:rFonts w:ascii="Century Gothic" w:hAnsi="Century Gothic"/>
          <w:sz w:val="22"/>
          <w:szCs w:val="22"/>
        </w:rPr>
        <w:t xml:space="preserve">, </w:t>
      </w:r>
      <w:r w:rsidRPr="00C52923">
        <w:rPr>
          <w:rFonts w:ascii="Century Gothic" w:hAnsi="Century Gothic"/>
          <w:bCs/>
          <w:sz w:val="22"/>
          <w:szCs w:val="22"/>
        </w:rPr>
        <w:t>15</w:t>
      </w:r>
      <w:r w:rsidRPr="00C52923">
        <w:rPr>
          <w:rFonts w:ascii="Century Gothic" w:hAnsi="Century Gothic"/>
          <w:sz w:val="22"/>
          <w:szCs w:val="22"/>
        </w:rPr>
        <w:t>(</w:t>
      </w:r>
      <w:r w:rsidRPr="002E2656">
        <w:rPr>
          <w:rFonts w:ascii="Century Gothic" w:hAnsi="Century Gothic"/>
          <w:sz w:val="22"/>
          <w:szCs w:val="22"/>
        </w:rPr>
        <w:t>4): 349-354.</w:t>
      </w:r>
    </w:p>
    <w:p w:rsidR="001A5F61" w:rsidRPr="002E2656" w:rsidRDefault="001A5F61" w:rsidP="002E2656">
      <w:pPr>
        <w:spacing w:line="480" w:lineRule="auto"/>
        <w:jc w:val="both"/>
        <w:rPr>
          <w:rFonts w:ascii="Century Gothic" w:hAnsi="Century Gothic"/>
          <w:sz w:val="22"/>
          <w:szCs w:val="22"/>
          <w:lang w:val="en-US"/>
        </w:rPr>
      </w:pPr>
      <w:proofErr w:type="spellStart"/>
      <w:r w:rsidRPr="00C52923">
        <w:rPr>
          <w:rFonts w:ascii="Century Gothic" w:hAnsi="Century Gothic"/>
          <w:sz w:val="22"/>
          <w:szCs w:val="22"/>
        </w:rPr>
        <w:t>Santa-Cecília</w:t>
      </w:r>
      <w:proofErr w:type="spellEnd"/>
      <w:r w:rsidRPr="00C52923">
        <w:rPr>
          <w:rFonts w:ascii="Century Gothic" w:hAnsi="Century Gothic"/>
          <w:sz w:val="22"/>
          <w:szCs w:val="22"/>
        </w:rPr>
        <w:t xml:space="preserve">, </w:t>
      </w:r>
      <w:proofErr w:type="spellStart"/>
      <w:r w:rsidRPr="00C52923">
        <w:rPr>
          <w:rFonts w:ascii="Century Gothic" w:hAnsi="Century Gothic"/>
          <w:sz w:val="22"/>
          <w:szCs w:val="22"/>
        </w:rPr>
        <w:t>L.V.C.</w:t>
      </w:r>
      <w:proofErr w:type="spellEnd"/>
      <w:r w:rsidRPr="00C52923">
        <w:rPr>
          <w:rFonts w:ascii="Century Gothic" w:hAnsi="Century Gothic"/>
          <w:sz w:val="22"/>
          <w:szCs w:val="22"/>
        </w:rPr>
        <w:t xml:space="preserve">; Souza, B.; Carvalho, </w:t>
      </w:r>
      <w:proofErr w:type="spellStart"/>
      <w:r w:rsidRPr="00C52923">
        <w:rPr>
          <w:rFonts w:ascii="Century Gothic" w:hAnsi="Century Gothic"/>
          <w:sz w:val="22"/>
          <w:szCs w:val="22"/>
        </w:rPr>
        <w:t>C.F.</w:t>
      </w:r>
      <w:proofErr w:type="spellEnd"/>
      <w:r w:rsidRPr="00C52923">
        <w:rPr>
          <w:rFonts w:ascii="Century Gothic" w:hAnsi="Century Gothic"/>
          <w:sz w:val="22"/>
          <w:szCs w:val="22"/>
        </w:rPr>
        <w:t>, 1997.</w:t>
      </w:r>
      <w:r w:rsidRPr="002E2656">
        <w:rPr>
          <w:rFonts w:ascii="Century Gothic" w:hAnsi="Century Gothic"/>
          <w:sz w:val="22"/>
          <w:szCs w:val="22"/>
        </w:rPr>
        <w:t xml:space="preserve"> Influência de diferentes dietas em fases imaturas de </w:t>
      </w:r>
      <w:r w:rsidRPr="002E2656">
        <w:rPr>
          <w:rFonts w:ascii="Century Gothic" w:hAnsi="Century Gothic"/>
          <w:i/>
          <w:sz w:val="22"/>
          <w:szCs w:val="22"/>
        </w:rPr>
        <w:t xml:space="preserve">Ceraeochrysa cubana </w:t>
      </w:r>
      <w:r w:rsidRPr="002E2656">
        <w:rPr>
          <w:rFonts w:ascii="Century Gothic" w:hAnsi="Century Gothic"/>
          <w:sz w:val="22"/>
          <w:szCs w:val="22"/>
        </w:rPr>
        <w:t xml:space="preserve">(Hagen) (Neuroptera: Chrysopidae). </w:t>
      </w:r>
      <w:r w:rsidRPr="002E2656">
        <w:rPr>
          <w:rFonts w:ascii="Century Gothic" w:hAnsi="Century Gothic"/>
          <w:bCs/>
          <w:i/>
          <w:iCs/>
          <w:sz w:val="22"/>
          <w:szCs w:val="22"/>
        </w:rPr>
        <w:t xml:space="preserve">An. Soc. Entomol. </w:t>
      </w:r>
      <w:proofErr w:type="spellStart"/>
      <w:r w:rsidRPr="002E2656">
        <w:rPr>
          <w:rFonts w:ascii="Century Gothic" w:hAnsi="Century Gothic"/>
          <w:bCs/>
          <w:i/>
          <w:iCs/>
          <w:sz w:val="22"/>
          <w:szCs w:val="22"/>
          <w:lang w:val="en-US"/>
        </w:rPr>
        <w:t>Brasil</w:t>
      </w:r>
      <w:proofErr w:type="spellEnd"/>
      <w:r w:rsidRPr="002E2656">
        <w:rPr>
          <w:rFonts w:ascii="Century Gothic" w:hAnsi="Century Gothic"/>
          <w:bCs/>
          <w:i/>
          <w:iCs/>
          <w:sz w:val="22"/>
          <w:szCs w:val="22"/>
          <w:lang w:val="en-US"/>
        </w:rPr>
        <w:t>,</w:t>
      </w:r>
      <w:r w:rsidRPr="002E2656">
        <w:rPr>
          <w:rFonts w:ascii="Century Gothic" w:hAnsi="Century Gothic"/>
          <w:sz w:val="22"/>
          <w:szCs w:val="22"/>
          <w:lang w:val="en-US"/>
        </w:rPr>
        <w:t xml:space="preserve"> </w:t>
      </w:r>
      <w:r w:rsidRPr="00C52923">
        <w:rPr>
          <w:rFonts w:ascii="Century Gothic" w:hAnsi="Century Gothic"/>
          <w:bCs/>
          <w:sz w:val="22"/>
          <w:szCs w:val="22"/>
          <w:lang w:val="en-US"/>
        </w:rPr>
        <w:t>26</w:t>
      </w:r>
      <w:r w:rsidRPr="002E2656">
        <w:rPr>
          <w:rFonts w:ascii="Century Gothic" w:hAnsi="Century Gothic"/>
          <w:sz w:val="22"/>
          <w:szCs w:val="22"/>
          <w:lang w:val="en-US"/>
        </w:rPr>
        <w:t>(2): 309-314.</w:t>
      </w:r>
    </w:p>
    <w:p w:rsidR="001A5F61" w:rsidRPr="00C95D46" w:rsidRDefault="001A5F61" w:rsidP="002E2656">
      <w:pPr>
        <w:spacing w:line="480" w:lineRule="auto"/>
        <w:jc w:val="both"/>
        <w:rPr>
          <w:rFonts w:ascii="Century Gothic" w:hAnsi="Century Gothic"/>
          <w:sz w:val="22"/>
          <w:szCs w:val="22"/>
        </w:rPr>
      </w:pPr>
      <w:proofErr w:type="spellStart"/>
      <w:r w:rsidRPr="00C52923">
        <w:rPr>
          <w:rFonts w:ascii="Century Gothic" w:hAnsi="Century Gothic"/>
          <w:sz w:val="22"/>
          <w:szCs w:val="22"/>
          <w:lang w:val="en-US"/>
        </w:rPr>
        <w:t>Tauber</w:t>
      </w:r>
      <w:proofErr w:type="spellEnd"/>
      <w:r w:rsidRPr="00C52923">
        <w:rPr>
          <w:rFonts w:ascii="Century Gothic" w:hAnsi="Century Gothic"/>
          <w:sz w:val="22"/>
          <w:szCs w:val="22"/>
          <w:lang w:val="en-US"/>
        </w:rPr>
        <w:t>, C.A.,</w:t>
      </w:r>
      <w:r w:rsidRPr="002E2656">
        <w:rPr>
          <w:rFonts w:ascii="Century Gothic" w:hAnsi="Century Gothic"/>
          <w:sz w:val="22"/>
          <w:szCs w:val="22"/>
          <w:lang w:val="en-US"/>
        </w:rPr>
        <w:t xml:space="preserve"> 1974. </w:t>
      </w:r>
      <w:proofErr w:type="spellStart"/>
      <w:r w:rsidRPr="002E2656">
        <w:rPr>
          <w:rFonts w:ascii="Century Gothic" w:hAnsi="Century Gothic"/>
          <w:sz w:val="22"/>
          <w:szCs w:val="22"/>
          <w:lang w:val="en-US"/>
        </w:rPr>
        <w:t>Systematics</w:t>
      </w:r>
      <w:proofErr w:type="spellEnd"/>
      <w:r w:rsidRPr="002E2656">
        <w:rPr>
          <w:rFonts w:ascii="Century Gothic" w:hAnsi="Century Gothic"/>
          <w:sz w:val="22"/>
          <w:szCs w:val="22"/>
          <w:lang w:val="en-US"/>
        </w:rPr>
        <w:t xml:space="preserve"> of </w:t>
      </w:r>
      <w:proofErr w:type="gramStart"/>
      <w:r w:rsidRPr="002E2656">
        <w:rPr>
          <w:rFonts w:ascii="Century Gothic" w:hAnsi="Century Gothic"/>
          <w:sz w:val="22"/>
          <w:szCs w:val="22"/>
          <w:lang w:val="en-US"/>
        </w:rPr>
        <w:t xml:space="preserve">north </w:t>
      </w:r>
      <w:proofErr w:type="spellStart"/>
      <w:r w:rsidRPr="002E2656">
        <w:rPr>
          <w:rFonts w:ascii="Century Gothic" w:hAnsi="Century Gothic"/>
          <w:sz w:val="22"/>
          <w:szCs w:val="22"/>
          <w:lang w:val="en-US"/>
        </w:rPr>
        <w:t>american</w:t>
      </w:r>
      <w:proofErr w:type="spellEnd"/>
      <w:proofErr w:type="gramEnd"/>
      <w:r w:rsidRPr="002E2656">
        <w:rPr>
          <w:rFonts w:ascii="Century Gothic" w:hAnsi="Century Gothic"/>
          <w:sz w:val="22"/>
          <w:szCs w:val="22"/>
          <w:lang w:val="en-US"/>
        </w:rPr>
        <w:t xml:space="preserve"> </w:t>
      </w:r>
      <w:proofErr w:type="spellStart"/>
      <w:r w:rsidRPr="002E2656">
        <w:rPr>
          <w:rFonts w:ascii="Century Gothic" w:hAnsi="Century Gothic"/>
          <w:sz w:val="22"/>
          <w:szCs w:val="22"/>
          <w:lang w:val="en-US"/>
        </w:rPr>
        <w:t>chrysopid</w:t>
      </w:r>
      <w:proofErr w:type="spellEnd"/>
      <w:r w:rsidRPr="002E2656">
        <w:rPr>
          <w:rFonts w:ascii="Century Gothic" w:hAnsi="Century Gothic"/>
          <w:sz w:val="22"/>
          <w:szCs w:val="22"/>
          <w:lang w:val="en-US"/>
        </w:rPr>
        <w:t xml:space="preserve"> larvae: </w:t>
      </w:r>
      <w:proofErr w:type="spellStart"/>
      <w:r w:rsidRPr="002E2656">
        <w:rPr>
          <w:rFonts w:ascii="Century Gothic" w:hAnsi="Century Gothic"/>
          <w:i/>
          <w:sz w:val="22"/>
          <w:szCs w:val="22"/>
          <w:lang w:val="en-US"/>
        </w:rPr>
        <w:t>Chrysopa</w:t>
      </w:r>
      <w:proofErr w:type="spellEnd"/>
      <w:r w:rsidRPr="002E2656">
        <w:rPr>
          <w:rFonts w:ascii="Century Gothic" w:hAnsi="Century Gothic"/>
          <w:i/>
          <w:sz w:val="22"/>
          <w:szCs w:val="22"/>
          <w:lang w:val="en-US"/>
        </w:rPr>
        <w:t xml:space="preserve"> </w:t>
      </w:r>
      <w:proofErr w:type="spellStart"/>
      <w:r w:rsidRPr="002E2656">
        <w:rPr>
          <w:rFonts w:ascii="Century Gothic" w:hAnsi="Century Gothic"/>
          <w:i/>
          <w:sz w:val="22"/>
          <w:szCs w:val="22"/>
          <w:lang w:val="en-US"/>
        </w:rPr>
        <w:t>carnea</w:t>
      </w:r>
      <w:proofErr w:type="spellEnd"/>
      <w:r w:rsidRPr="002E2656">
        <w:rPr>
          <w:rFonts w:ascii="Century Gothic" w:hAnsi="Century Gothic"/>
          <w:sz w:val="22"/>
          <w:szCs w:val="22"/>
          <w:lang w:val="en-US"/>
        </w:rPr>
        <w:t xml:space="preserve"> group (</w:t>
      </w:r>
      <w:proofErr w:type="spellStart"/>
      <w:r w:rsidRPr="002E2656">
        <w:rPr>
          <w:rFonts w:ascii="Century Gothic" w:hAnsi="Century Gothic"/>
          <w:sz w:val="22"/>
          <w:szCs w:val="22"/>
          <w:lang w:val="en-US"/>
        </w:rPr>
        <w:t>Neuroptera</w:t>
      </w:r>
      <w:proofErr w:type="spellEnd"/>
      <w:r w:rsidRPr="002E2656">
        <w:rPr>
          <w:rFonts w:ascii="Century Gothic" w:hAnsi="Century Gothic"/>
          <w:sz w:val="22"/>
          <w:szCs w:val="22"/>
          <w:lang w:val="en-US"/>
        </w:rPr>
        <w:t xml:space="preserve">). </w:t>
      </w:r>
      <w:proofErr w:type="spellStart"/>
      <w:r w:rsidRPr="00C95D46">
        <w:rPr>
          <w:rFonts w:ascii="Century Gothic" w:hAnsi="Century Gothic"/>
          <w:bCs/>
          <w:i/>
          <w:iCs/>
          <w:sz w:val="22"/>
          <w:szCs w:val="22"/>
        </w:rPr>
        <w:t>Can</w:t>
      </w:r>
      <w:proofErr w:type="spellEnd"/>
      <w:r w:rsidRPr="00C95D46">
        <w:rPr>
          <w:rFonts w:ascii="Century Gothic" w:hAnsi="Century Gothic"/>
          <w:bCs/>
          <w:i/>
          <w:iCs/>
          <w:sz w:val="22"/>
          <w:szCs w:val="22"/>
        </w:rPr>
        <w:t>. Entomol.</w:t>
      </w:r>
      <w:r w:rsidRPr="00C95D46">
        <w:rPr>
          <w:rFonts w:ascii="Century Gothic" w:hAnsi="Century Gothic"/>
          <w:sz w:val="22"/>
          <w:szCs w:val="22"/>
        </w:rPr>
        <w:t xml:space="preserve">, </w:t>
      </w:r>
      <w:r w:rsidRPr="00C95D46">
        <w:rPr>
          <w:rFonts w:ascii="Century Gothic" w:hAnsi="Century Gothic"/>
          <w:bCs/>
          <w:sz w:val="22"/>
          <w:szCs w:val="22"/>
        </w:rPr>
        <w:t>106</w:t>
      </w:r>
      <w:r w:rsidRPr="00C95D46">
        <w:rPr>
          <w:rFonts w:ascii="Century Gothic" w:hAnsi="Century Gothic"/>
          <w:sz w:val="22"/>
          <w:szCs w:val="22"/>
        </w:rPr>
        <w:t>: 1133-1153.</w:t>
      </w:r>
    </w:p>
    <w:p w:rsidR="001A5F61" w:rsidRPr="00C95D46" w:rsidRDefault="001A5F61" w:rsidP="002E2656">
      <w:pPr>
        <w:spacing w:line="480" w:lineRule="auto"/>
        <w:jc w:val="both"/>
        <w:rPr>
          <w:rFonts w:ascii="Century Gothic" w:hAnsi="Century Gothic"/>
          <w:sz w:val="22"/>
          <w:szCs w:val="22"/>
        </w:rPr>
      </w:pPr>
    </w:p>
    <w:p w:rsidR="001A5F61" w:rsidRPr="002E2656" w:rsidRDefault="001A5F61" w:rsidP="002E2656">
      <w:pPr>
        <w:spacing w:line="480" w:lineRule="auto"/>
        <w:jc w:val="both"/>
        <w:rPr>
          <w:rFonts w:ascii="Century Gothic" w:hAnsi="Century Gothic"/>
          <w:sz w:val="22"/>
          <w:szCs w:val="22"/>
        </w:rPr>
      </w:pPr>
    </w:p>
    <w:p w:rsidR="001A5F61" w:rsidRPr="002E2656" w:rsidRDefault="001A5F61" w:rsidP="002E2656">
      <w:pPr>
        <w:spacing w:line="480" w:lineRule="auto"/>
        <w:jc w:val="both"/>
        <w:rPr>
          <w:rFonts w:ascii="Century Gothic" w:hAnsi="Century Gothic"/>
          <w:sz w:val="22"/>
          <w:szCs w:val="22"/>
        </w:rPr>
      </w:pPr>
    </w:p>
    <w:p w:rsidR="001A5F61" w:rsidRPr="002E2656" w:rsidRDefault="001A5F61" w:rsidP="002E2656">
      <w:pPr>
        <w:spacing w:line="480" w:lineRule="auto"/>
        <w:jc w:val="both"/>
        <w:rPr>
          <w:rFonts w:ascii="Century Gothic" w:hAnsi="Century Gothic"/>
          <w:sz w:val="22"/>
          <w:szCs w:val="22"/>
        </w:rPr>
      </w:pPr>
    </w:p>
    <w:p w:rsidR="001A5F61" w:rsidRPr="002E2656" w:rsidRDefault="001A5F61" w:rsidP="002E2656">
      <w:pPr>
        <w:spacing w:line="480" w:lineRule="auto"/>
        <w:jc w:val="both"/>
        <w:rPr>
          <w:rFonts w:ascii="Century Gothic" w:hAnsi="Century Gothic"/>
          <w:sz w:val="22"/>
          <w:szCs w:val="22"/>
        </w:rPr>
      </w:pPr>
    </w:p>
    <w:p w:rsidR="001A5F61" w:rsidRPr="002E2656" w:rsidRDefault="001A5F61" w:rsidP="002E2656">
      <w:pPr>
        <w:spacing w:line="480" w:lineRule="auto"/>
        <w:jc w:val="both"/>
        <w:rPr>
          <w:rFonts w:ascii="Century Gothic" w:hAnsi="Century Gothic"/>
          <w:sz w:val="22"/>
          <w:szCs w:val="22"/>
        </w:rPr>
      </w:pPr>
    </w:p>
    <w:p w:rsidR="001A5F61" w:rsidRPr="002E2656" w:rsidRDefault="001A5F61" w:rsidP="002E2656">
      <w:pPr>
        <w:spacing w:line="480" w:lineRule="auto"/>
        <w:jc w:val="both"/>
        <w:rPr>
          <w:rFonts w:ascii="Century Gothic" w:hAnsi="Century Gothic"/>
          <w:sz w:val="22"/>
          <w:szCs w:val="22"/>
        </w:rPr>
      </w:pPr>
    </w:p>
    <w:p w:rsidR="001A5F61" w:rsidRPr="002E2656" w:rsidRDefault="001A5F61" w:rsidP="002E2656">
      <w:pPr>
        <w:spacing w:line="480" w:lineRule="auto"/>
        <w:jc w:val="both"/>
        <w:rPr>
          <w:rFonts w:ascii="Century Gothic" w:hAnsi="Century Gothic"/>
          <w:sz w:val="22"/>
          <w:szCs w:val="22"/>
        </w:rPr>
      </w:pPr>
    </w:p>
    <w:p w:rsidR="001A5F61" w:rsidRDefault="001A5F61" w:rsidP="002E2656">
      <w:pPr>
        <w:spacing w:line="480" w:lineRule="auto"/>
        <w:jc w:val="both"/>
        <w:rPr>
          <w:rFonts w:ascii="Century Gothic" w:hAnsi="Century Gothic"/>
          <w:sz w:val="22"/>
          <w:szCs w:val="22"/>
        </w:rPr>
      </w:pPr>
    </w:p>
    <w:p w:rsidR="00A5531F" w:rsidRDefault="00A5531F" w:rsidP="002E2656">
      <w:pPr>
        <w:spacing w:line="480" w:lineRule="auto"/>
        <w:jc w:val="both"/>
        <w:rPr>
          <w:rFonts w:ascii="Century Gothic" w:hAnsi="Century Gothic"/>
          <w:sz w:val="22"/>
          <w:szCs w:val="22"/>
        </w:rPr>
      </w:pPr>
    </w:p>
    <w:p w:rsidR="00A5531F" w:rsidRDefault="00A5531F" w:rsidP="002E2656">
      <w:pPr>
        <w:spacing w:line="480" w:lineRule="auto"/>
        <w:jc w:val="both"/>
        <w:rPr>
          <w:rFonts w:ascii="Century Gothic" w:hAnsi="Century Gothic"/>
          <w:sz w:val="22"/>
          <w:szCs w:val="22"/>
        </w:rPr>
      </w:pPr>
    </w:p>
    <w:p w:rsidR="00A5531F" w:rsidRPr="002E2656" w:rsidRDefault="00A5531F" w:rsidP="002E2656">
      <w:pPr>
        <w:spacing w:line="480" w:lineRule="auto"/>
        <w:jc w:val="both"/>
        <w:rPr>
          <w:rFonts w:ascii="Century Gothic" w:hAnsi="Century Gothic"/>
          <w:sz w:val="22"/>
          <w:szCs w:val="22"/>
        </w:rPr>
      </w:pPr>
    </w:p>
    <w:p w:rsidR="001A5F61" w:rsidRPr="00C52923" w:rsidRDefault="001A5F61" w:rsidP="00C52923">
      <w:pPr>
        <w:spacing w:line="360" w:lineRule="auto"/>
        <w:jc w:val="both"/>
        <w:rPr>
          <w:rFonts w:ascii="Century Gothic" w:hAnsi="Century Gothic"/>
          <w:sz w:val="20"/>
          <w:szCs w:val="20"/>
        </w:rPr>
      </w:pPr>
      <w:r w:rsidRPr="00C52923">
        <w:rPr>
          <w:rFonts w:ascii="Century Gothic" w:hAnsi="Century Gothic"/>
          <w:sz w:val="20"/>
          <w:szCs w:val="20"/>
        </w:rPr>
        <w:t xml:space="preserve">Tabela 1 – Comprimento médio (mm) das mandíbulas de larvas de </w:t>
      </w:r>
      <w:r w:rsidRPr="00C52923">
        <w:rPr>
          <w:rFonts w:ascii="Century Gothic" w:hAnsi="Century Gothic"/>
          <w:i/>
          <w:sz w:val="20"/>
          <w:szCs w:val="20"/>
        </w:rPr>
        <w:t>Ceraeochrysa paraguaria</w:t>
      </w:r>
      <w:r w:rsidRPr="00C52923">
        <w:rPr>
          <w:rFonts w:ascii="Century Gothic" w:hAnsi="Century Gothic"/>
          <w:sz w:val="20"/>
          <w:szCs w:val="20"/>
        </w:rPr>
        <w:t xml:space="preserve"> alimentadas com ovos de </w:t>
      </w:r>
      <w:proofErr w:type="spellStart"/>
      <w:r w:rsidRPr="00C52923">
        <w:rPr>
          <w:rFonts w:ascii="Century Gothic" w:hAnsi="Century Gothic"/>
          <w:i/>
          <w:sz w:val="20"/>
          <w:szCs w:val="20"/>
        </w:rPr>
        <w:t>Diatraea</w:t>
      </w:r>
      <w:proofErr w:type="spellEnd"/>
      <w:r w:rsidRPr="00C52923">
        <w:rPr>
          <w:rFonts w:ascii="Century Gothic" w:hAnsi="Century Gothic"/>
          <w:i/>
          <w:sz w:val="20"/>
          <w:szCs w:val="20"/>
        </w:rPr>
        <w:t xml:space="preserve"> </w:t>
      </w:r>
      <w:proofErr w:type="spellStart"/>
      <w:r w:rsidRPr="00C52923">
        <w:rPr>
          <w:rFonts w:ascii="Century Gothic" w:hAnsi="Century Gothic"/>
          <w:i/>
          <w:sz w:val="20"/>
          <w:szCs w:val="20"/>
        </w:rPr>
        <w:t>saccharalis</w:t>
      </w:r>
      <w:proofErr w:type="spellEnd"/>
      <w:r w:rsidRPr="00C52923">
        <w:rPr>
          <w:rFonts w:ascii="Century Gothic" w:hAnsi="Century Gothic"/>
          <w:sz w:val="20"/>
          <w:szCs w:val="20"/>
        </w:rPr>
        <w:t xml:space="preserve">, </w:t>
      </w:r>
      <w:proofErr w:type="spellStart"/>
      <w:r w:rsidRPr="00C52923">
        <w:rPr>
          <w:rFonts w:ascii="Century Gothic" w:hAnsi="Century Gothic"/>
          <w:i/>
          <w:sz w:val="20"/>
          <w:szCs w:val="20"/>
        </w:rPr>
        <w:t>Sitotroga</w:t>
      </w:r>
      <w:proofErr w:type="spellEnd"/>
      <w:r w:rsidRPr="00C52923">
        <w:rPr>
          <w:rFonts w:ascii="Century Gothic" w:hAnsi="Century Gothic"/>
          <w:i/>
          <w:sz w:val="20"/>
          <w:szCs w:val="20"/>
        </w:rPr>
        <w:t xml:space="preserve"> </w:t>
      </w:r>
      <w:proofErr w:type="spellStart"/>
      <w:r w:rsidRPr="00C52923">
        <w:rPr>
          <w:rFonts w:ascii="Century Gothic" w:hAnsi="Century Gothic"/>
          <w:i/>
          <w:sz w:val="20"/>
          <w:szCs w:val="20"/>
        </w:rPr>
        <w:t>cerealella</w:t>
      </w:r>
      <w:proofErr w:type="spellEnd"/>
      <w:r w:rsidRPr="00C52923">
        <w:rPr>
          <w:rFonts w:ascii="Century Gothic" w:hAnsi="Century Gothic"/>
          <w:i/>
          <w:sz w:val="20"/>
          <w:szCs w:val="20"/>
        </w:rPr>
        <w:t xml:space="preserve"> </w:t>
      </w:r>
      <w:r w:rsidRPr="00C52923">
        <w:rPr>
          <w:rFonts w:ascii="Century Gothic" w:hAnsi="Century Gothic"/>
          <w:sz w:val="20"/>
          <w:szCs w:val="20"/>
        </w:rPr>
        <w:t xml:space="preserve">e </w:t>
      </w:r>
      <w:proofErr w:type="spellStart"/>
      <w:r w:rsidRPr="00C52923">
        <w:rPr>
          <w:rFonts w:ascii="Century Gothic" w:hAnsi="Century Gothic"/>
          <w:i/>
          <w:sz w:val="20"/>
          <w:szCs w:val="20"/>
        </w:rPr>
        <w:t>Anagasta</w:t>
      </w:r>
      <w:proofErr w:type="spellEnd"/>
      <w:r w:rsidRPr="00C52923">
        <w:rPr>
          <w:rFonts w:ascii="Century Gothic" w:hAnsi="Century Gothic"/>
          <w:i/>
          <w:sz w:val="20"/>
          <w:szCs w:val="20"/>
        </w:rPr>
        <w:t xml:space="preserve"> </w:t>
      </w:r>
      <w:proofErr w:type="spellStart"/>
      <w:r w:rsidRPr="00C52923">
        <w:rPr>
          <w:rFonts w:ascii="Century Gothic" w:hAnsi="Century Gothic"/>
          <w:i/>
          <w:sz w:val="20"/>
          <w:szCs w:val="20"/>
        </w:rPr>
        <w:t>kuehniella</w:t>
      </w:r>
      <w:proofErr w:type="spellEnd"/>
      <w:r w:rsidRPr="00C52923">
        <w:rPr>
          <w:rFonts w:ascii="Century Gothic" w:hAnsi="Century Gothic"/>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274"/>
        <w:gridCol w:w="1771"/>
        <w:gridCol w:w="1771"/>
        <w:gridCol w:w="1772"/>
      </w:tblGrid>
      <w:tr w:rsidR="001A5F61" w:rsidRPr="00C52923">
        <w:tc>
          <w:tcPr>
            <w:tcW w:w="2268" w:type="dxa"/>
            <w:tcBorders>
              <w:left w:val="nil"/>
              <w:bottom w:val="single" w:sz="4" w:space="0" w:color="auto"/>
              <w:right w:val="nil"/>
            </w:tcBorders>
          </w:tcPr>
          <w:p w:rsidR="001A5F61" w:rsidRPr="00C52923" w:rsidRDefault="001A5F61" w:rsidP="00C52923">
            <w:pPr>
              <w:spacing w:line="360" w:lineRule="auto"/>
              <w:jc w:val="both"/>
              <w:rPr>
                <w:rFonts w:ascii="Century Gothic" w:hAnsi="Century Gothic"/>
                <w:b/>
                <w:sz w:val="20"/>
                <w:szCs w:val="20"/>
              </w:rPr>
            </w:pPr>
            <w:r w:rsidRPr="00C52923">
              <w:rPr>
                <w:rFonts w:ascii="Century Gothic" w:hAnsi="Century Gothic"/>
                <w:b/>
                <w:sz w:val="20"/>
                <w:szCs w:val="20"/>
              </w:rPr>
              <w:t>Alimento larval</w:t>
            </w:r>
          </w:p>
          <w:p w:rsidR="001A5F61" w:rsidRPr="00C52923" w:rsidRDefault="001A5F61" w:rsidP="00C52923">
            <w:pPr>
              <w:spacing w:line="360" w:lineRule="auto"/>
              <w:jc w:val="both"/>
              <w:rPr>
                <w:rFonts w:ascii="Century Gothic" w:hAnsi="Century Gothic"/>
                <w:b/>
                <w:sz w:val="20"/>
                <w:szCs w:val="20"/>
              </w:rPr>
            </w:pPr>
            <w:r w:rsidRPr="00C52923">
              <w:rPr>
                <w:rFonts w:ascii="Century Gothic" w:hAnsi="Century Gothic"/>
                <w:b/>
                <w:sz w:val="20"/>
                <w:szCs w:val="20"/>
              </w:rPr>
              <w:t xml:space="preserve">        (ovos)</w:t>
            </w:r>
          </w:p>
        </w:tc>
        <w:tc>
          <w:tcPr>
            <w:tcW w:w="1274" w:type="dxa"/>
            <w:tcBorders>
              <w:left w:val="nil"/>
              <w:bottom w:val="single" w:sz="4" w:space="0" w:color="auto"/>
              <w:right w:val="nil"/>
            </w:tcBorders>
          </w:tcPr>
          <w:p w:rsidR="001A5F61" w:rsidRPr="00C52923" w:rsidRDefault="001A5F61" w:rsidP="00C52923">
            <w:pPr>
              <w:spacing w:line="360" w:lineRule="auto"/>
              <w:jc w:val="center"/>
              <w:rPr>
                <w:rFonts w:ascii="Century Gothic" w:hAnsi="Century Gothic"/>
                <w:b/>
                <w:sz w:val="20"/>
                <w:szCs w:val="20"/>
              </w:rPr>
            </w:pPr>
            <w:r w:rsidRPr="00C52923">
              <w:rPr>
                <w:rFonts w:ascii="Century Gothic" w:hAnsi="Century Gothic"/>
                <w:b/>
                <w:sz w:val="20"/>
                <w:szCs w:val="20"/>
              </w:rPr>
              <w:t>N</w:t>
            </w:r>
          </w:p>
        </w:tc>
        <w:tc>
          <w:tcPr>
            <w:tcW w:w="1771" w:type="dxa"/>
            <w:tcBorders>
              <w:left w:val="nil"/>
              <w:bottom w:val="single" w:sz="4" w:space="0" w:color="auto"/>
              <w:right w:val="nil"/>
            </w:tcBorders>
          </w:tcPr>
          <w:p w:rsidR="001A5F61" w:rsidRPr="00C52923" w:rsidRDefault="001A5F61" w:rsidP="00C52923">
            <w:pPr>
              <w:spacing w:line="360" w:lineRule="auto"/>
              <w:jc w:val="center"/>
              <w:rPr>
                <w:rFonts w:ascii="Century Gothic" w:hAnsi="Century Gothic"/>
                <w:b/>
                <w:sz w:val="20"/>
                <w:szCs w:val="20"/>
              </w:rPr>
            </w:pPr>
            <w:r w:rsidRPr="00C52923">
              <w:rPr>
                <w:rFonts w:ascii="Century Gothic" w:hAnsi="Century Gothic"/>
                <w:b/>
                <w:sz w:val="20"/>
                <w:szCs w:val="20"/>
              </w:rPr>
              <w:t xml:space="preserve">1º </w:t>
            </w:r>
            <w:r w:rsidR="00C52923" w:rsidRPr="00C52923">
              <w:rPr>
                <w:rFonts w:ascii="Century Gothic" w:hAnsi="Century Gothic"/>
                <w:b/>
                <w:sz w:val="20"/>
                <w:szCs w:val="20"/>
              </w:rPr>
              <w:t>instar</w:t>
            </w:r>
          </w:p>
        </w:tc>
        <w:tc>
          <w:tcPr>
            <w:tcW w:w="1771" w:type="dxa"/>
            <w:tcBorders>
              <w:left w:val="nil"/>
              <w:bottom w:val="single" w:sz="4" w:space="0" w:color="auto"/>
              <w:right w:val="nil"/>
            </w:tcBorders>
          </w:tcPr>
          <w:p w:rsidR="001A5F61" w:rsidRPr="00C52923" w:rsidRDefault="001A5F61" w:rsidP="00C52923">
            <w:pPr>
              <w:spacing w:line="360" w:lineRule="auto"/>
              <w:jc w:val="center"/>
              <w:rPr>
                <w:rFonts w:ascii="Century Gothic" w:hAnsi="Century Gothic"/>
                <w:b/>
                <w:sz w:val="20"/>
                <w:szCs w:val="20"/>
              </w:rPr>
            </w:pPr>
            <w:r w:rsidRPr="00C52923">
              <w:rPr>
                <w:rFonts w:ascii="Century Gothic" w:hAnsi="Century Gothic"/>
                <w:b/>
                <w:sz w:val="20"/>
                <w:szCs w:val="20"/>
              </w:rPr>
              <w:t>2º ínstar</w:t>
            </w:r>
          </w:p>
        </w:tc>
        <w:tc>
          <w:tcPr>
            <w:tcW w:w="1772" w:type="dxa"/>
            <w:tcBorders>
              <w:left w:val="nil"/>
              <w:bottom w:val="single" w:sz="4" w:space="0" w:color="auto"/>
              <w:right w:val="nil"/>
            </w:tcBorders>
          </w:tcPr>
          <w:p w:rsidR="001A5F61" w:rsidRPr="00C52923" w:rsidRDefault="001A5F61" w:rsidP="00C52923">
            <w:pPr>
              <w:spacing w:line="360" w:lineRule="auto"/>
              <w:jc w:val="center"/>
              <w:rPr>
                <w:rFonts w:ascii="Century Gothic" w:hAnsi="Century Gothic"/>
                <w:b/>
                <w:sz w:val="20"/>
                <w:szCs w:val="20"/>
              </w:rPr>
            </w:pPr>
            <w:r w:rsidRPr="00C52923">
              <w:rPr>
                <w:rFonts w:ascii="Century Gothic" w:hAnsi="Century Gothic"/>
                <w:b/>
                <w:sz w:val="20"/>
                <w:szCs w:val="20"/>
              </w:rPr>
              <w:t>3º ínstar</w:t>
            </w:r>
          </w:p>
        </w:tc>
      </w:tr>
      <w:tr w:rsidR="001A5F61" w:rsidRPr="00C52923">
        <w:tc>
          <w:tcPr>
            <w:tcW w:w="2268" w:type="dxa"/>
            <w:tcBorders>
              <w:left w:val="nil"/>
              <w:bottom w:val="nil"/>
              <w:right w:val="nil"/>
            </w:tcBorders>
          </w:tcPr>
          <w:p w:rsidR="001A5F61" w:rsidRPr="00C52923" w:rsidRDefault="001A5F61" w:rsidP="00C52923">
            <w:pPr>
              <w:spacing w:line="360" w:lineRule="auto"/>
              <w:jc w:val="both"/>
              <w:rPr>
                <w:rFonts w:ascii="Century Gothic" w:hAnsi="Century Gothic"/>
                <w:b/>
                <w:sz w:val="20"/>
                <w:szCs w:val="20"/>
              </w:rPr>
            </w:pPr>
          </w:p>
          <w:p w:rsidR="001A5F61" w:rsidRPr="00C52923" w:rsidRDefault="001A5F61" w:rsidP="00C52923">
            <w:pPr>
              <w:spacing w:line="360" w:lineRule="auto"/>
              <w:jc w:val="both"/>
              <w:rPr>
                <w:rFonts w:ascii="Century Gothic" w:hAnsi="Century Gothic"/>
                <w:b/>
                <w:i/>
                <w:sz w:val="20"/>
                <w:szCs w:val="20"/>
              </w:rPr>
            </w:pPr>
            <w:r w:rsidRPr="00C52923">
              <w:rPr>
                <w:rFonts w:ascii="Century Gothic" w:hAnsi="Century Gothic"/>
                <w:b/>
                <w:i/>
                <w:sz w:val="20"/>
                <w:szCs w:val="20"/>
              </w:rPr>
              <w:t>Diatraea saccharalis</w:t>
            </w:r>
          </w:p>
        </w:tc>
        <w:tc>
          <w:tcPr>
            <w:tcW w:w="1274" w:type="dxa"/>
            <w:tcBorders>
              <w:left w:val="nil"/>
              <w:bottom w:val="nil"/>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r w:rsidRPr="00C52923">
              <w:rPr>
                <w:rFonts w:ascii="Century Gothic" w:hAnsi="Century Gothic"/>
                <w:sz w:val="20"/>
                <w:szCs w:val="20"/>
              </w:rPr>
              <w:t>30</w:t>
            </w:r>
          </w:p>
        </w:tc>
        <w:tc>
          <w:tcPr>
            <w:tcW w:w="1771" w:type="dxa"/>
            <w:tcBorders>
              <w:left w:val="nil"/>
              <w:bottom w:val="nil"/>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,345b</w:t>
            </w:r>
          </w:p>
        </w:tc>
        <w:tc>
          <w:tcPr>
            <w:tcW w:w="1771" w:type="dxa"/>
            <w:tcBorders>
              <w:left w:val="nil"/>
              <w:bottom w:val="nil"/>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,527b</w:t>
            </w:r>
          </w:p>
        </w:tc>
        <w:tc>
          <w:tcPr>
            <w:tcW w:w="1772" w:type="dxa"/>
            <w:tcBorders>
              <w:left w:val="nil"/>
              <w:bottom w:val="nil"/>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,643b</w:t>
            </w:r>
          </w:p>
        </w:tc>
      </w:tr>
      <w:tr w:rsidR="001A5F61" w:rsidRPr="00C52923">
        <w:tc>
          <w:tcPr>
            <w:tcW w:w="2268" w:type="dxa"/>
            <w:tcBorders>
              <w:top w:val="nil"/>
              <w:left w:val="nil"/>
              <w:bottom w:val="nil"/>
              <w:right w:val="nil"/>
            </w:tcBorders>
          </w:tcPr>
          <w:p w:rsidR="001A5F61" w:rsidRPr="00C52923" w:rsidRDefault="001A5F61" w:rsidP="00C52923">
            <w:pPr>
              <w:spacing w:line="360" w:lineRule="auto"/>
              <w:jc w:val="both"/>
              <w:rPr>
                <w:rFonts w:ascii="Century Gothic" w:hAnsi="Century Gothic"/>
                <w:b/>
                <w:sz w:val="20"/>
                <w:szCs w:val="20"/>
              </w:rPr>
            </w:pPr>
          </w:p>
          <w:p w:rsidR="001A5F61" w:rsidRPr="00C52923" w:rsidRDefault="001A5F61" w:rsidP="00C52923">
            <w:pPr>
              <w:spacing w:line="360" w:lineRule="auto"/>
              <w:jc w:val="both"/>
              <w:rPr>
                <w:rFonts w:ascii="Century Gothic" w:hAnsi="Century Gothic"/>
                <w:b/>
                <w:i/>
                <w:sz w:val="20"/>
                <w:szCs w:val="20"/>
              </w:rPr>
            </w:pPr>
            <w:r w:rsidRPr="00C52923">
              <w:rPr>
                <w:rFonts w:ascii="Century Gothic" w:hAnsi="Century Gothic"/>
                <w:b/>
                <w:i/>
                <w:sz w:val="20"/>
                <w:szCs w:val="20"/>
              </w:rPr>
              <w:t>Sitotroga cerealella</w:t>
            </w:r>
          </w:p>
        </w:tc>
        <w:tc>
          <w:tcPr>
            <w:tcW w:w="1274" w:type="dxa"/>
            <w:tcBorders>
              <w:top w:val="nil"/>
              <w:left w:val="nil"/>
              <w:bottom w:val="nil"/>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r w:rsidRPr="00C52923">
              <w:rPr>
                <w:rFonts w:ascii="Century Gothic" w:hAnsi="Century Gothic"/>
                <w:sz w:val="20"/>
                <w:szCs w:val="20"/>
              </w:rPr>
              <w:t>30</w:t>
            </w:r>
          </w:p>
        </w:tc>
        <w:tc>
          <w:tcPr>
            <w:tcW w:w="1771" w:type="dxa"/>
            <w:tcBorders>
              <w:top w:val="nil"/>
              <w:left w:val="nil"/>
              <w:bottom w:val="nil"/>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,373</w:t>
            </w:r>
            <w:r w:rsidRPr="00C52923">
              <w:rPr>
                <w:rFonts w:ascii="Century Gothic" w:hAnsi="Century Gothic"/>
                <w:sz w:val="20"/>
                <w:szCs w:val="20"/>
                <w:vertAlign w:val="superscript"/>
              </w:rPr>
              <w:t>a</w:t>
            </w:r>
          </w:p>
        </w:tc>
        <w:tc>
          <w:tcPr>
            <w:tcW w:w="1771" w:type="dxa"/>
            <w:tcBorders>
              <w:top w:val="nil"/>
              <w:left w:val="nil"/>
              <w:bottom w:val="nil"/>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,533a</w:t>
            </w:r>
          </w:p>
        </w:tc>
        <w:tc>
          <w:tcPr>
            <w:tcW w:w="1772" w:type="dxa"/>
            <w:tcBorders>
              <w:top w:val="nil"/>
              <w:left w:val="nil"/>
              <w:bottom w:val="nil"/>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,710a</w:t>
            </w:r>
          </w:p>
        </w:tc>
      </w:tr>
      <w:tr w:rsidR="001A5F61" w:rsidRPr="00C52923">
        <w:tc>
          <w:tcPr>
            <w:tcW w:w="2268" w:type="dxa"/>
            <w:tcBorders>
              <w:top w:val="nil"/>
              <w:left w:val="nil"/>
              <w:bottom w:val="single" w:sz="4" w:space="0" w:color="auto"/>
              <w:right w:val="nil"/>
            </w:tcBorders>
          </w:tcPr>
          <w:p w:rsidR="001A5F61" w:rsidRPr="00C52923" w:rsidRDefault="001A5F61" w:rsidP="00C52923">
            <w:pPr>
              <w:spacing w:line="360" w:lineRule="auto"/>
              <w:jc w:val="both"/>
              <w:rPr>
                <w:rFonts w:ascii="Century Gothic" w:hAnsi="Century Gothic"/>
                <w:b/>
                <w:sz w:val="20"/>
                <w:szCs w:val="20"/>
              </w:rPr>
            </w:pPr>
          </w:p>
          <w:p w:rsidR="001A5F61" w:rsidRPr="00C52923" w:rsidRDefault="001A5F61" w:rsidP="00C52923">
            <w:pPr>
              <w:spacing w:line="360" w:lineRule="auto"/>
              <w:jc w:val="both"/>
              <w:rPr>
                <w:rFonts w:ascii="Century Gothic" w:hAnsi="Century Gothic"/>
                <w:b/>
                <w:i/>
                <w:sz w:val="20"/>
                <w:szCs w:val="20"/>
              </w:rPr>
            </w:pPr>
            <w:r w:rsidRPr="00C52923">
              <w:rPr>
                <w:rFonts w:ascii="Century Gothic" w:hAnsi="Century Gothic"/>
                <w:b/>
                <w:i/>
                <w:sz w:val="20"/>
                <w:szCs w:val="20"/>
              </w:rPr>
              <w:t>Anagasta kuehniella</w:t>
            </w:r>
          </w:p>
        </w:tc>
        <w:tc>
          <w:tcPr>
            <w:tcW w:w="1274" w:type="dxa"/>
            <w:tcBorders>
              <w:top w:val="nil"/>
              <w:left w:val="nil"/>
              <w:bottom w:val="single" w:sz="4" w:space="0" w:color="auto"/>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r w:rsidRPr="00C52923">
              <w:rPr>
                <w:rFonts w:ascii="Century Gothic" w:hAnsi="Century Gothic"/>
                <w:sz w:val="20"/>
                <w:szCs w:val="20"/>
              </w:rPr>
              <w:t>30</w:t>
            </w:r>
          </w:p>
        </w:tc>
        <w:tc>
          <w:tcPr>
            <w:tcW w:w="1771" w:type="dxa"/>
            <w:tcBorders>
              <w:top w:val="nil"/>
              <w:left w:val="nil"/>
              <w:bottom w:val="single" w:sz="4" w:space="0" w:color="auto"/>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,353ab</w:t>
            </w:r>
          </w:p>
        </w:tc>
        <w:tc>
          <w:tcPr>
            <w:tcW w:w="1771" w:type="dxa"/>
            <w:tcBorders>
              <w:top w:val="nil"/>
              <w:left w:val="nil"/>
              <w:bottom w:val="single" w:sz="4" w:space="0" w:color="auto"/>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,513b</w:t>
            </w:r>
          </w:p>
        </w:tc>
        <w:tc>
          <w:tcPr>
            <w:tcW w:w="1772" w:type="dxa"/>
            <w:tcBorders>
              <w:top w:val="nil"/>
              <w:left w:val="nil"/>
              <w:bottom w:val="single" w:sz="4" w:space="0" w:color="auto"/>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,734a</w:t>
            </w:r>
          </w:p>
        </w:tc>
      </w:tr>
      <w:tr w:rsidR="001A5F61" w:rsidRPr="00C52923">
        <w:tc>
          <w:tcPr>
            <w:tcW w:w="2268" w:type="dxa"/>
            <w:tcBorders>
              <w:left w:val="nil"/>
              <w:right w:val="nil"/>
            </w:tcBorders>
          </w:tcPr>
          <w:p w:rsidR="001A5F61" w:rsidRPr="00C52923" w:rsidRDefault="001A5F61" w:rsidP="00C52923">
            <w:pPr>
              <w:spacing w:line="360" w:lineRule="auto"/>
              <w:jc w:val="both"/>
              <w:rPr>
                <w:rFonts w:ascii="Century Gothic" w:hAnsi="Century Gothic"/>
                <w:sz w:val="20"/>
                <w:szCs w:val="20"/>
              </w:rPr>
            </w:pPr>
            <w:proofErr w:type="spellStart"/>
            <w:proofErr w:type="gramStart"/>
            <w:r w:rsidRPr="00C52923">
              <w:rPr>
                <w:rFonts w:ascii="Century Gothic" w:hAnsi="Century Gothic"/>
                <w:sz w:val="20"/>
                <w:szCs w:val="20"/>
              </w:rPr>
              <w:t>dms</w:t>
            </w:r>
            <w:proofErr w:type="spellEnd"/>
            <w:proofErr w:type="gramEnd"/>
            <w:r w:rsidRPr="00C52923">
              <w:rPr>
                <w:rFonts w:ascii="Century Gothic" w:hAnsi="Century Gothic"/>
                <w:sz w:val="20"/>
                <w:szCs w:val="20"/>
              </w:rPr>
              <w:t xml:space="preserve"> (5%)</w:t>
            </w:r>
          </w:p>
          <w:p w:rsidR="001A5F61" w:rsidRPr="00C52923" w:rsidRDefault="001A5F61" w:rsidP="00C52923">
            <w:pPr>
              <w:spacing w:line="360" w:lineRule="auto"/>
              <w:jc w:val="both"/>
              <w:rPr>
                <w:rFonts w:ascii="Century Gothic" w:hAnsi="Century Gothic"/>
                <w:sz w:val="20"/>
                <w:szCs w:val="20"/>
              </w:rPr>
            </w:pPr>
            <w:r w:rsidRPr="00C52923">
              <w:rPr>
                <w:rFonts w:ascii="Century Gothic" w:hAnsi="Century Gothic"/>
                <w:sz w:val="20"/>
                <w:szCs w:val="20"/>
              </w:rPr>
              <w:t>CV (%)</w:t>
            </w:r>
          </w:p>
        </w:tc>
        <w:tc>
          <w:tcPr>
            <w:tcW w:w="1274" w:type="dxa"/>
            <w:tcBorders>
              <w:left w:val="nil"/>
              <w:right w:val="nil"/>
            </w:tcBorders>
          </w:tcPr>
          <w:p w:rsidR="001A5F61" w:rsidRPr="00C52923" w:rsidRDefault="001A5F61" w:rsidP="00C52923">
            <w:pPr>
              <w:spacing w:line="360" w:lineRule="auto"/>
              <w:jc w:val="both"/>
              <w:rPr>
                <w:rFonts w:ascii="Century Gothic" w:hAnsi="Century Gothic"/>
                <w:sz w:val="20"/>
                <w:szCs w:val="20"/>
              </w:rPr>
            </w:pPr>
          </w:p>
          <w:p w:rsidR="001A5F61" w:rsidRPr="00C52923" w:rsidRDefault="001A5F61" w:rsidP="00C52923">
            <w:pPr>
              <w:spacing w:line="360" w:lineRule="auto"/>
              <w:jc w:val="both"/>
              <w:rPr>
                <w:rFonts w:ascii="Century Gothic" w:hAnsi="Century Gothic"/>
                <w:sz w:val="20"/>
                <w:szCs w:val="20"/>
              </w:rPr>
            </w:pPr>
          </w:p>
        </w:tc>
        <w:tc>
          <w:tcPr>
            <w:tcW w:w="1771" w:type="dxa"/>
            <w:tcBorders>
              <w:left w:val="nil"/>
              <w:right w:val="nil"/>
            </w:tcBorders>
          </w:tcPr>
          <w:p w:rsidR="001A5F61" w:rsidRPr="00C52923" w:rsidRDefault="001A5F61" w:rsidP="00C52923">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0175</w:t>
            </w:r>
          </w:p>
          <w:p w:rsidR="001A5F61" w:rsidRPr="00C52923" w:rsidRDefault="001A5F61" w:rsidP="00C52923">
            <w:pPr>
              <w:spacing w:line="360" w:lineRule="auto"/>
              <w:jc w:val="center"/>
              <w:rPr>
                <w:rFonts w:ascii="Century Gothic" w:hAnsi="Century Gothic"/>
                <w:sz w:val="20"/>
                <w:szCs w:val="20"/>
              </w:rPr>
            </w:pPr>
            <w:r w:rsidRPr="00C52923">
              <w:rPr>
                <w:rFonts w:ascii="Century Gothic" w:hAnsi="Century Gothic"/>
                <w:sz w:val="20"/>
                <w:szCs w:val="20"/>
              </w:rPr>
              <w:t>1,70</w:t>
            </w:r>
          </w:p>
        </w:tc>
        <w:tc>
          <w:tcPr>
            <w:tcW w:w="1771" w:type="dxa"/>
            <w:tcBorders>
              <w:left w:val="nil"/>
              <w:right w:val="nil"/>
            </w:tcBorders>
          </w:tcPr>
          <w:p w:rsidR="001A5F61" w:rsidRPr="00C52923" w:rsidRDefault="001A5F61" w:rsidP="00C52923">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0356</w:t>
            </w:r>
          </w:p>
          <w:p w:rsidR="001A5F61" w:rsidRPr="00C52923" w:rsidRDefault="001A5F61" w:rsidP="00C52923">
            <w:pPr>
              <w:spacing w:line="360" w:lineRule="auto"/>
              <w:jc w:val="center"/>
              <w:rPr>
                <w:rFonts w:ascii="Century Gothic" w:hAnsi="Century Gothic"/>
                <w:sz w:val="20"/>
                <w:szCs w:val="20"/>
              </w:rPr>
            </w:pPr>
            <w:r w:rsidRPr="00C52923">
              <w:rPr>
                <w:rFonts w:ascii="Century Gothic" w:hAnsi="Century Gothic"/>
                <w:sz w:val="20"/>
                <w:szCs w:val="20"/>
              </w:rPr>
              <w:t>3,17</w:t>
            </w:r>
          </w:p>
        </w:tc>
        <w:tc>
          <w:tcPr>
            <w:tcW w:w="1772" w:type="dxa"/>
            <w:tcBorders>
              <w:left w:val="nil"/>
              <w:right w:val="nil"/>
            </w:tcBorders>
          </w:tcPr>
          <w:p w:rsidR="001A5F61" w:rsidRPr="00C52923" w:rsidRDefault="001A5F61" w:rsidP="00C52923">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0662</w:t>
            </w:r>
          </w:p>
          <w:p w:rsidR="001A5F61" w:rsidRPr="00C52923" w:rsidRDefault="001A5F61" w:rsidP="00C52923">
            <w:pPr>
              <w:spacing w:line="360" w:lineRule="auto"/>
              <w:jc w:val="center"/>
              <w:rPr>
                <w:rFonts w:ascii="Century Gothic" w:hAnsi="Century Gothic"/>
                <w:sz w:val="20"/>
                <w:szCs w:val="20"/>
              </w:rPr>
            </w:pPr>
            <w:r w:rsidRPr="00C52923">
              <w:rPr>
                <w:rFonts w:ascii="Century Gothic" w:hAnsi="Century Gothic"/>
                <w:sz w:val="20"/>
                <w:szCs w:val="20"/>
              </w:rPr>
              <w:t>5,47</w:t>
            </w:r>
          </w:p>
        </w:tc>
      </w:tr>
    </w:tbl>
    <w:p w:rsidR="001A5F61" w:rsidRPr="00C52923" w:rsidRDefault="001A5F61" w:rsidP="00C52923">
      <w:pPr>
        <w:jc w:val="both"/>
        <w:rPr>
          <w:rFonts w:ascii="Century Gothic" w:hAnsi="Century Gothic"/>
          <w:sz w:val="16"/>
          <w:szCs w:val="16"/>
        </w:rPr>
      </w:pPr>
      <w:r w:rsidRPr="00C52923">
        <w:rPr>
          <w:rFonts w:ascii="Century Gothic" w:hAnsi="Century Gothic"/>
          <w:sz w:val="16"/>
          <w:szCs w:val="16"/>
        </w:rPr>
        <w:t>Médias seguidas de mesma letra, nas colunas, não diferem entre si pelo teste de Tukey a 5% de probabilidade</w:t>
      </w:r>
    </w:p>
    <w:p w:rsidR="001A5F61" w:rsidRPr="00C52923" w:rsidRDefault="001A5F61" w:rsidP="00C52923">
      <w:pPr>
        <w:jc w:val="both"/>
        <w:rPr>
          <w:rFonts w:ascii="Century Gothic" w:hAnsi="Century Gothic"/>
          <w:sz w:val="16"/>
          <w:szCs w:val="16"/>
        </w:rPr>
      </w:pPr>
      <w:r w:rsidRPr="00C52923">
        <w:rPr>
          <w:rFonts w:ascii="Century Gothic" w:hAnsi="Century Gothic"/>
          <w:sz w:val="16"/>
          <w:szCs w:val="16"/>
        </w:rPr>
        <w:t>N = número de indivíduos avaliados</w:t>
      </w:r>
    </w:p>
    <w:p w:rsidR="001A5F61" w:rsidRDefault="001A5F61" w:rsidP="002E2656">
      <w:pPr>
        <w:spacing w:line="480" w:lineRule="auto"/>
        <w:jc w:val="both"/>
        <w:rPr>
          <w:rFonts w:ascii="Century Gothic" w:hAnsi="Century Gothic"/>
          <w:sz w:val="20"/>
          <w:szCs w:val="20"/>
        </w:rPr>
      </w:pPr>
    </w:p>
    <w:p w:rsidR="009A69BD" w:rsidRDefault="009A69BD" w:rsidP="002E2656">
      <w:pPr>
        <w:spacing w:line="480" w:lineRule="auto"/>
        <w:jc w:val="both"/>
        <w:rPr>
          <w:rFonts w:ascii="Century Gothic" w:hAnsi="Century Gothic"/>
          <w:sz w:val="20"/>
          <w:szCs w:val="20"/>
        </w:rPr>
      </w:pPr>
    </w:p>
    <w:p w:rsidR="009A69BD" w:rsidRPr="00C52923" w:rsidRDefault="009A69BD" w:rsidP="002E2656">
      <w:pPr>
        <w:spacing w:line="480" w:lineRule="auto"/>
        <w:jc w:val="both"/>
        <w:rPr>
          <w:rFonts w:ascii="Century Gothic" w:hAnsi="Century Gothic"/>
          <w:sz w:val="20"/>
          <w:szCs w:val="20"/>
        </w:rPr>
      </w:pPr>
    </w:p>
    <w:p w:rsidR="001A5F61" w:rsidRPr="00C52923" w:rsidRDefault="001A5F61" w:rsidP="00C52923">
      <w:pPr>
        <w:spacing w:line="360" w:lineRule="auto"/>
        <w:jc w:val="both"/>
        <w:rPr>
          <w:rFonts w:ascii="Century Gothic" w:hAnsi="Century Gothic"/>
          <w:sz w:val="20"/>
          <w:szCs w:val="20"/>
        </w:rPr>
      </w:pPr>
      <w:r w:rsidRPr="00C52923">
        <w:rPr>
          <w:rFonts w:ascii="Century Gothic" w:hAnsi="Century Gothic"/>
          <w:sz w:val="20"/>
          <w:szCs w:val="20"/>
        </w:rPr>
        <w:t xml:space="preserve">Tabela 2 – Comprimento médio (mm) da cabeça de larvas de </w:t>
      </w:r>
      <w:r w:rsidRPr="00C52923">
        <w:rPr>
          <w:rFonts w:ascii="Century Gothic" w:hAnsi="Century Gothic"/>
          <w:i/>
          <w:sz w:val="20"/>
          <w:szCs w:val="20"/>
        </w:rPr>
        <w:t xml:space="preserve">Ceraeochrysa paraguaria </w:t>
      </w:r>
      <w:r w:rsidRPr="00C52923">
        <w:rPr>
          <w:rFonts w:ascii="Century Gothic" w:hAnsi="Century Gothic"/>
          <w:sz w:val="20"/>
          <w:szCs w:val="20"/>
        </w:rPr>
        <w:t xml:space="preserve">alimentadas com ovos de </w:t>
      </w:r>
      <w:proofErr w:type="spellStart"/>
      <w:r w:rsidRPr="00C52923">
        <w:rPr>
          <w:rFonts w:ascii="Century Gothic" w:hAnsi="Century Gothic"/>
          <w:i/>
          <w:sz w:val="20"/>
          <w:szCs w:val="20"/>
        </w:rPr>
        <w:t>Diatraea</w:t>
      </w:r>
      <w:proofErr w:type="spellEnd"/>
      <w:r w:rsidRPr="00C52923">
        <w:rPr>
          <w:rFonts w:ascii="Century Gothic" w:hAnsi="Century Gothic"/>
          <w:i/>
          <w:sz w:val="20"/>
          <w:szCs w:val="20"/>
        </w:rPr>
        <w:t xml:space="preserve"> </w:t>
      </w:r>
      <w:proofErr w:type="spellStart"/>
      <w:r w:rsidRPr="00C52923">
        <w:rPr>
          <w:rFonts w:ascii="Century Gothic" w:hAnsi="Century Gothic"/>
          <w:i/>
          <w:sz w:val="20"/>
          <w:szCs w:val="20"/>
        </w:rPr>
        <w:t>saccharalis</w:t>
      </w:r>
      <w:proofErr w:type="spellEnd"/>
      <w:r w:rsidRPr="00C52923">
        <w:rPr>
          <w:rFonts w:ascii="Century Gothic" w:hAnsi="Century Gothic"/>
          <w:sz w:val="20"/>
          <w:szCs w:val="20"/>
        </w:rPr>
        <w:t xml:space="preserve">, </w:t>
      </w:r>
      <w:proofErr w:type="spellStart"/>
      <w:r w:rsidRPr="00C52923">
        <w:rPr>
          <w:rFonts w:ascii="Century Gothic" w:hAnsi="Century Gothic"/>
          <w:i/>
          <w:sz w:val="20"/>
          <w:szCs w:val="20"/>
        </w:rPr>
        <w:t>Sitotroga</w:t>
      </w:r>
      <w:proofErr w:type="spellEnd"/>
      <w:r w:rsidRPr="00C52923">
        <w:rPr>
          <w:rFonts w:ascii="Century Gothic" w:hAnsi="Century Gothic"/>
          <w:i/>
          <w:sz w:val="20"/>
          <w:szCs w:val="20"/>
        </w:rPr>
        <w:t xml:space="preserve"> </w:t>
      </w:r>
      <w:proofErr w:type="spellStart"/>
      <w:r w:rsidRPr="00C52923">
        <w:rPr>
          <w:rFonts w:ascii="Century Gothic" w:hAnsi="Century Gothic"/>
          <w:i/>
          <w:sz w:val="20"/>
          <w:szCs w:val="20"/>
        </w:rPr>
        <w:t>cerealella</w:t>
      </w:r>
      <w:proofErr w:type="spellEnd"/>
      <w:r w:rsidRPr="00C52923">
        <w:rPr>
          <w:rFonts w:ascii="Century Gothic" w:hAnsi="Century Gothic"/>
          <w:i/>
          <w:sz w:val="20"/>
          <w:szCs w:val="20"/>
        </w:rPr>
        <w:t xml:space="preserve"> </w:t>
      </w:r>
      <w:r w:rsidRPr="00C52923">
        <w:rPr>
          <w:rFonts w:ascii="Century Gothic" w:hAnsi="Century Gothic"/>
          <w:sz w:val="20"/>
          <w:szCs w:val="20"/>
        </w:rPr>
        <w:t xml:space="preserve">e </w:t>
      </w:r>
      <w:proofErr w:type="spellStart"/>
      <w:r w:rsidRPr="00C52923">
        <w:rPr>
          <w:rFonts w:ascii="Century Gothic" w:hAnsi="Century Gothic"/>
          <w:i/>
          <w:sz w:val="20"/>
          <w:szCs w:val="20"/>
        </w:rPr>
        <w:t>Anagasta</w:t>
      </w:r>
      <w:proofErr w:type="spellEnd"/>
      <w:r w:rsidRPr="00C52923">
        <w:rPr>
          <w:rFonts w:ascii="Century Gothic" w:hAnsi="Century Gothic"/>
          <w:i/>
          <w:sz w:val="20"/>
          <w:szCs w:val="20"/>
        </w:rPr>
        <w:t xml:space="preserve"> </w:t>
      </w:r>
      <w:proofErr w:type="spellStart"/>
      <w:r w:rsidRPr="00C52923">
        <w:rPr>
          <w:rFonts w:ascii="Century Gothic" w:hAnsi="Century Gothic"/>
          <w:i/>
          <w:sz w:val="20"/>
          <w:szCs w:val="20"/>
        </w:rPr>
        <w:t>kuehniella</w:t>
      </w:r>
      <w:proofErr w:type="spellEnd"/>
      <w:r w:rsidRPr="00C52923">
        <w:rPr>
          <w:rFonts w:ascii="Century Gothic" w:hAnsi="Century Gothic"/>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274"/>
        <w:gridCol w:w="1771"/>
        <w:gridCol w:w="1771"/>
        <w:gridCol w:w="1772"/>
      </w:tblGrid>
      <w:tr w:rsidR="001A5F61" w:rsidRPr="00C52923">
        <w:tc>
          <w:tcPr>
            <w:tcW w:w="2268" w:type="dxa"/>
            <w:tcBorders>
              <w:left w:val="nil"/>
              <w:bottom w:val="single" w:sz="4" w:space="0" w:color="auto"/>
              <w:right w:val="nil"/>
            </w:tcBorders>
          </w:tcPr>
          <w:p w:rsidR="001A5F61" w:rsidRPr="00C52923" w:rsidRDefault="001A5F61" w:rsidP="00C52923">
            <w:pPr>
              <w:spacing w:line="360" w:lineRule="auto"/>
              <w:jc w:val="both"/>
              <w:rPr>
                <w:rFonts w:ascii="Century Gothic" w:hAnsi="Century Gothic"/>
                <w:b/>
                <w:sz w:val="20"/>
                <w:szCs w:val="20"/>
              </w:rPr>
            </w:pPr>
            <w:r w:rsidRPr="00C52923">
              <w:rPr>
                <w:rFonts w:ascii="Century Gothic" w:hAnsi="Century Gothic"/>
                <w:b/>
                <w:sz w:val="20"/>
                <w:szCs w:val="20"/>
              </w:rPr>
              <w:t>Alimento larval</w:t>
            </w:r>
          </w:p>
          <w:p w:rsidR="001A5F61" w:rsidRPr="00C52923" w:rsidRDefault="001A5F61" w:rsidP="00C52923">
            <w:pPr>
              <w:spacing w:line="360" w:lineRule="auto"/>
              <w:jc w:val="both"/>
              <w:rPr>
                <w:rFonts w:ascii="Century Gothic" w:hAnsi="Century Gothic"/>
                <w:b/>
                <w:sz w:val="20"/>
                <w:szCs w:val="20"/>
              </w:rPr>
            </w:pPr>
            <w:r w:rsidRPr="00C52923">
              <w:rPr>
                <w:rFonts w:ascii="Century Gothic" w:hAnsi="Century Gothic"/>
                <w:b/>
                <w:sz w:val="20"/>
                <w:szCs w:val="20"/>
              </w:rPr>
              <w:t xml:space="preserve">        (ovos)</w:t>
            </w:r>
          </w:p>
        </w:tc>
        <w:tc>
          <w:tcPr>
            <w:tcW w:w="1274" w:type="dxa"/>
            <w:tcBorders>
              <w:left w:val="nil"/>
              <w:bottom w:val="single" w:sz="4" w:space="0" w:color="auto"/>
              <w:right w:val="nil"/>
            </w:tcBorders>
          </w:tcPr>
          <w:p w:rsidR="001A5F61" w:rsidRPr="00C52923" w:rsidRDefault="001A5F61" w:rsidP="00C52923">
            <w:pPr>
              <w:spacing w:line="360" w:lineRule="auto"/>
              <w:jc w:val="center"/>
              <w:rPr>
                <w:rFonts w:ascii="Century Gothic" w:hAnsi="Century Gothic"/>
                <w:b/>
                <w:sz w:val="20"/>
                <w:szCs w:val="20"/>
              </w:rPr>
            </w:pPr>
            <w:r w:rsidRPr="00C52923">
              <w:rPr>
                <w:rFonts w:ascii="Century Gothic" w:hAnsi="Century Gothic"/>
                <w:b/>
                <w:sz w:val="20"/>
                <w:szCs w:val="20"/>
              </w:rPr>
              <w:t>N</w:t>
            </w:r>
          </w:p>
        </w:tc>
        <w:tc>
          <w:tcPr>
            <w:tcW w:w="1771" w:type="dxa"/>
            <w:tcBorders>
              <w:left w:val="nil"/>
              <w:bottom w:val="single" w:sz="4" w:space="0" w:color="auto"/>
              <w:right w:val="nil"/>
            </w:tcBorders>
          </w:tcPr>
          <w:p w:rsidR="001A5F61" w:rsidRPr="00C52923" w:rsidRDefault="001A5F61" w:rsidP="00C52923">
            <w:pPr>
              <w:spacing w:line="360" w:lineRule="auto"/>
              <w:jc w:val="center"/>
              <w:rPr>
                <w:rFonts w:ascii="Century Gothic" w:hAnsi="Century Gothic"/>
                <w:b/>
                <w:sz w:val="20"/>
                <w:szCs w:val="20"/>
              </w:rPr>
            </w:pPr>
            <w:r w:rsidRPr="00C52923">
              <w:rPr>
                <w:rFonts w:ascii="Century Gothic" w:hAnsi="Century Gothic"/>
                <w:b/>
                <w:sz w:val="20"/>
                <w:szCs w:val="20"/>
              </w:rPr>
              <w:t>1º ínstar</w:t>
            </w:r>
          </w:p>
        </w:tc>
        <w:tc>
          <w:tcPr>
            <w:tcW w:w="1771" w:type="dxa"/>
            <w:tcBorders>
              <w:left w:val="nil"/>
              <w:bottom w:val="single" w:sz="4" w:space="0" w:color="auto"/>
              <w:right w:val="nil"/>
            </w:tcBorders>
          </w:tcPr>
          <w:p w:rsidR="001A5F61" w:rsidRPr="00C52923" w:rsidRDefault="001A5F61" w:rsidP="00C52923">
            <w:pPr>
              <w:spacing w:line="360" w:lineRule="auto"/>
              <w:jc w:val="center"/>
              <w:rPr>
                <w:rFonts w:ascii="Century Gothic" w:hAnsi="Century Gothic"/>
                <w:b/>
                <w:sz w:val="20"/>
                <w:szCs w:val="20"/>
              </w:rPr>
            </w:pPr>
            <w:r w:rsidRPr="00C52923">
              <w:rPr>
                <w:rFonts w:ascii="Century Gothic" w:hAnsi="Century Gothic"/>
                <w:b/>
                <w:sz w:val="20"/>
                <w:szCs w:val="20"/>
              </w:rPr>
              <w:t>2º ínstar</w:t>
            </w:r>
          </w:p>
        </w:tc>
        <w:tc>
          <w:tcPr>
            <w:tcW w:w="1772" w:type="dxa"/>
            <w:tcBorders>
              <w:left w:val="nil"/>
              <w:bottom w:val="single" w:sz="4" w:space="0" w:color="auto"/>
              <w:right w:val="nil"/>
            </w:tcBorders>
          </w:tcPr>
          <w:p w:rsidR="001A5F61" w:rsidRPr="00C52923" w:rsidRDefault="001A5F61" w:rsidP="00C52923">
            <w:pPr>
              <w:spacing w:line="360" w:lineRule="auto"/>
              <w:jc w:val="center"/>
              <w:rPr>
                <w:rFonts w:ascii="Century Gothic" w:hAnsi="Century Gothic"/>
                <w:b/>
                <w:sz w:val="20"/>
                <w:szCs w:val="20"/>
              </w:rPr>
            </w:pPr>
            <w:r w:rsidRPr="00C52923">
              <w:rPr>
                <w:rFonts w:ascii="Century Gothic" w:hAnsi="Century Gothic"/>
                <w:b/>
                <w:sz w:val="20"/>
                <w:szCs w:val="20"/>
              </w:rPr>
              <w:t>3º ínstar</w:t>
            </w:r>
          </w:p>
        </w:tc>
      </w:tr>
      <w:tr w:rsidR="001A5F61" w:rsidRPr="00C52923">
        <w:tc>
          <w:tcPr>
            <w:tcW w:w="2268" w:type="dxa"/>
            <w:tcBorders>
              <w:left w:val="nil"/>
              <w:bottom w:val="nil"/>
              <w:right w:val="nil"/>
            </w:tcBorders>
          </w:tcPr>
          <w:p w:rsidR="001A5F61" w:rsidRPr="00C52923" w:rsidRDefault="001A5F61" w:rsidP="00C52923">
            <w:pPr>
              <w:spacing w:line="360" w:lineRule="auto"/>
              <w:jc w:val="both"/>
              <w:rPr>
                <w:rFonts w:ascii="Century Gothic" w:hAnsi="Century Gothic"/>
                <w:b/>
                <w:i/>
                <w:sz w:val="20"/>
                <w:szCs w:val="20"/>
              </w:rPr>
            </w:pPr>
            <w:proofErr w:type="spellStart"/>
            <w:r w:rsidRPr="00C52923">
              <w:rPr>
                <w:rFonts w:ascii="Century Gothic" w:hAnsi="Century Gothic"/>
                <w:b/>
                <w:i/>
                <w:sz w:val="20"/>
                <w:szCs w:val="20"/>
              </w:rPr>
              <w:t>Diatraea</w:t>
            </w:r>
            <w:proofErr w:type="spellEnd"/>
            <w:r w:rsidRPr="00C52923">
              <w:rPr>
                <w:rFonts w:ascii="Century Gothic" w:hAnsi="Century Gothic"/>
                <w:b/>
                <w:i/>
                <w:sz w:val="20"/>
                <w:szCs w:val="20"/>
              </w:rPr>
              <w:t xml:space="preserve"> </w:t>
            </w:r>
            <w:proofErr w:type="spellStart"/>
            <w:r w:rsidRPr="00C52923">
              <w:rPr>
                <w:rFonts w:ascii="Century Gothic" w:hAnsi="Century Gothic"/>
                <w:b/>
                <w:i/>
                <w:sz w:val="20"/>
                <w:szCs w:val="20"/>
              </w:rPr>
              <w:t>saccharalis</w:t>
            </w:r>
            <w:proofErr w:type="spellEnd"/>
          </w:p>
        </w:tc>
        <w:tc>
          <w:tcPr>
            <w:tcW w:w="1274" w:type="dxa"/>
            <w:tcBorders>
              <w:left w:val="nil"/>
              <w:bottom w:val="nil"/>
              <w:right w:val="nil"/>
            </w:tcBorders>
          </w:tcPr>
          <w:p w:rsidR="001A5F61" w:rsidRPr="00C52923" w:rsidRDefault="001A5F61" w:rsidP="00C52923">
            <w:pPr>
              <w:spacing w:line="360" w:lineRule="auto"/>
              <w:jc w:val="center"/>
              <w:rPr>
                <w:rFonts w:ascii="Century Gothic" w:hAnsi="Century Gothic"/>
                <w:sz w:val="20"/>
                <w:szCs w:val="20"/>
              </w:rPr>
            </w:pPr>
            <w:r w:rsidRPr="00C52923">
              <w:rPr>
                <w:rFonts w:ascii="Century Gothic" w:hAnsi="Century Gothic"/>
                <w:sz w:val="20"/>
                <w:szCs w:val="20"/>
              </w:rPr>
              <w:t>30</w:t>
            </w:r>
          </w:p>
        </w:tc>
        <w:tc>
          <w:tcPr>
            <w:tcW w:w="1771" w:type="dxa"/>
            <w:tcBorders>
              <w:left w:val="nil"/>
              <w:bottom w:val="nil"/>
              <w:right w:val="nil"/>
            </w:tcBorders>
          </w:tcPr>
          <w:p w:rsidR="001A5F61" w:rsidRPr="00C52923" w:rsidRDefault="001A5F61" w:rsidP="00C52923">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,283a</w:t>
            </w:r>
          </w:p>
        </w:tc>
        <w:tc>
          <w:tcPr>
            <w:tcW w:w="1771" w:type="dxa"/>
            <w:tcBorders>
              <w:left w:val="nil"/>
              <w:bottom w:val="nil"/>
              <w:right w:val="nil"/>
            </w:tcBorders>
          </w:tcPr>
          <w:p w:rsidR="001A5F61" w:rsidRPr="00C52923" w:rsidRDefault="001A5F61" w:rsidP="00C52923">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,417a</w:t>
            </w:r>
          </w:p>
        </w:tc>
        <w:tc>
          <w:tcPr>
            <w:tcW w:w="1772" w:type="dxa"/>
            <w:tcBorders>
              <w:left w:val="nil"/>
              <w:bottom w:val="nil"/>
              <w:right w:val="nil"/>
            </w:tcBorders>
          </w:tcPr>
          <w:p w:rsidR="001A5F61" w:rsidRPr="00C52923" w:rsidRDefault="001A5F61" w:rsidP="00C52923">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,530a</w:t>
            </w:r>
          </w:p>
        </w:tc>
      </w:tr>
      <w:tr w:rsidR="001A5F61" w:rsidRPr="00C52923">
        <w:tc>
          <w:tcPr>
            <w:tcW w:w="2268" w:type="dxa"/>
            <w:tcBorders>
              <w:top w:val="nil"/>
              <w:left w:val="nil"/>
              <w:bottom w:val="nil"/>
              <w:right w:val="nil"/>
            </w:tcBorders>
          </w:tcPr>
          <w:p w:rsidR="001A5F61" w:rsidRPr="00C52923" w:rsidRDefault="001A5F61" w:rsidP="00C52923">
            <w:pPr>
              <w:spacing w:line="360" w:lineRule="auto"/>
              <w:jc w:val="both"/>
              <w:rPr>
                <w:rFonts w:ascii="Century Gothic" w:hAnsi="Century Gothic"/>
                <w:b/>
                <w:sz w:val="20"/>
                <w:szCs w:val="20"/>
              </w:rPr>
            </w:pPr>
          </w:p>
          <w:p w:rsidR="001A5F61" w:rsidRPr="00C52923" w:rsidRDefault="001A5F61" w:rsidP="00C52923">
            <w:pPr>
              <w:spacing w:line="360" w:lineRule="auto"/>
              <w:jc w:val="both"/>
              <w:rPr>
                <w:rFonts w:ascii="Century Gothic" w:hAnsi="Century Gothic"/>
                <w:b/>
                <w:i/>
                <w:sz w:val="20"/>
                <w:szCs w:val="20"/>
              </w:rPr>
            </w:pPr>
            <w:r w:rsidRPr="00C52923">
              <w:rPr>
                <w:rFonts w:ascii="Century Gothic" w:hAnsi="Century Gothic"/>
                <w:b/>
                <w:i/>
                <w:sz w:val="20"/>
                <w:szCs w:val="20"/>
              </w:rPr>
              <w:t>Sitotroga cerealella</w:t>
            </w:r>
          </w:p>
        </w:tc>
        <w:tc>
          <w:tcPr>
            <w:tcW w:w="1274" w:type="dxa"/>
            <w:tcBorders>
              <w:top w:val="nil"/>
              <w:left w:val="nil"/>
              <w:bottom w:val="nil"/>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r w:rsidRPr="00C52923">
              <w:rPr>
                <w:rFonts w:ascii="Century Gothic" w:hAnsi="Century Gothic"/>
                <w:sz w:val="20"/>
                <w:szCs w:val="20"/>
              </w:rPr>
              <w:t>30</w:t>
            </w:r>
          </w:p>
        </w:tc>
        <w:tc>
          <w:tcPr>
            <w:tcW w:w="1771" w:type="dxa"/>
            <w:tcBorders>
              <w:top w:val="nil"/>
              <w:left w:val="nil"/>
              <w:bottom w:val="nil"/>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,287a</w:t>
            </w:r>
          </w:p>
        </w:tc>
        <w:tc>
          <w:tcPr>
            <w:tcW w:w="1771" w:type="dxa"/>
            <w:tcBorders>
              <w:top w:val="nil"/>
              <w:left w:val="nil"/>
              <w:bottom w:val="nil"/>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,347a</w:t>
            </w:r>
          </w:p>
        </w:tc>
        <w:tc>
          <w:tcPr>
            <w:tcW w:w="1772" w:type="dxa"/>
            <w:tcBorders>
              <w:top w:val="nil"/>
              <w:left w:val="nil"/>
              <w:bottom w:val="nil"/>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,503a</w:t>
            </w:r>
          </w:p>
        </w:tc>
      </w:tr>
      <w:tr w:rsidR="001A5F61" w:rsidRPr="00C52923">
        <w:tc>
          <w:tcPr>
            <w:tcW w:w="2268" w:type="dxa"/>
            <w:tcBorders>
              <w:top w:val="nil"/>
              <w:left w:val="nil"/>
              <w:bottom w:val="single" w:sz="4" w:space="0" w:color="auto"/>
              <w:right w:val="nil"/>
            </w:tcBorders>
          </w:tcPr>
          <w:p w:rsidR="001A5F61" w:rsidRPr="00C52923" w:rsidRDefault="001A5F61" w:rsidP="00C52923">
            <w:pPr>
              <w:spacing w:line="360" w:lineRule="auto"/>
              <w:jc w:val="both"/>
              <w:rPr>
                <w:rFonts w:ascii="Century Gothic" w:hAnsi="Century Gothic"/>
                <w:b/>
                <w:sz w:val="20"/>
                <w:szCs w:val="20"/>
              </w:rPr>
            </w:pPr>
          </w:p>
          <w:p w:rsidR="001A5F61" w:rsidRPr="00C52923" w:rsidRDefault="001A5F61" w:rsidP="00C52923">
            <w:pPr>
              <w:spacing w:line="360" w:lineRule="auto"/>
              <w:jc w:val="both"/>
              <w:rPr>
                <w:rFonts w:ascii="Century Gothic" w:hAnsi="Century Gothic"/>
                <w:b/>
                <w:i/>
                <w:sz w:val="20"/>
                <w:szCs w:val="20"/>
              </w:rPr>
            </w:pPr>
            <w:r w:rsidRPr="00C52923">
              <w:rPr>
                <w:rFonts w:ascii="Century Gothic" w:hAnsi="Century Gothic"/>
                <w:b/>
                <w:i/>
                <w:sz w:val="20"/>
                <w:szCs w:val="20"/>
              </w:rPr>
              <w:t>Anagasta kuehniella</w:t>
            </w:r>
          </w:p>
        </w:tc>
        <w:tc>
          <w:tcPr>
            <w:tcW w:w="1274" w:type="dxa"/>
            <w:tcBorders>
              <w:top w:val="nil"/>
              <w:left w:val="nil"/>
              <w:bottom w:val="single" w:sz="4" w:space="0" w:color="auto"/>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r w:rsidRPr="00C52923">
              <w:rPr>
                <w:rFonts w:ascii="Century Gothic" w:hAnsi="Century Gothic"/>
                <w:sz w:val="20"/>
                <w:szCs w:val="20"/>
              </w:rPr>
              <w:t>30</w:t>
            </w:r>
          </w:p>
        </w:tc>
        <w:tc>
          <w:tcPr>
            <w:tcW w:w="1771" w:type="dxa"/>
            <w:tcBorders>
              <w:top w:val="nil"/>
              <w:left w:val="nil"/>
              <w:bottom w:val="single" w:sz="4" w:space="0" w:color="auto"/>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,296b</w:t>
            </w:r>
          </w:p>
        </w:tc>
        <w:tc>
          <w:tcPr>
            <w:tcW w:w="1771" w:type="dxa"/>
            <w:tcBorders>
              <w:top w:val="nil"/>
              <w:left w:val="nil"/>
              <w:bottom w:val="single" w:sz="4" w:space="0" w:color="auto"/>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,458a</w:t>
            </w:r>
          </w:p>
        </w:tc>
        <w:tc>
          <w:tcPr>
            <w:tcW w:w="1772" w:type="dxa"/>
            <w:tcBorders>
              <w:top w:val="nil"/>
              <w:left w:val="nil"/>
              <w:bottom w:val="single" w:sz="4" w:space="0" w:color="auto"/>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,567a</w:t>
            </w:r>
          </w:p>
        </w:tc>
      </w:tr>
      <w:tr w:rsidR="001A5F61" w:rsidRPr="00C52923">
        <w:tc>
          <w:tcPr>
            <w:tcW w:w="2268" w:type="dxa"/>
            <w:tcBorders>
              <w:left w:val="nil"/>
              <w:right w:val="nil"/>
            </w:tcBorders>
          </w:tcPr>
          <w:p w:rsidR="001A5F61" w:rsidRPr="00C52923" w:rsidRDefault="001A5F61" w:rsidP="00C52923">
            <w:pPr>
              <w:spacing w:line="360" w:lineRule="auto"/>
              <w:jc w:val="both"/>
              <w:rPr>
                <w:rFonts w:ascii="Century Gothic" w:hAnsi="Century Gothic"/>
                <w:sz w:val="20"/>
                <w:szCs w:val="20"/>
              </w:rPr>
            </w:pPr>
          </w:p>
          <w:p w:rsidR="001A5F61" w:rsidRPr="00C52923" w:rsidRDefault="001A5F61" w:rsidP="00C52923">
            <w:pPr>
              <w:spacing w:line="360" w:lineRule="auto"/>
              <w:jc w:val="both"/>
              <w:rPr>
                <w:rFonts w:ascii="Century Gothic" w:hAnsi="Century Gothic"/>
                <w:sz w:val="20"/>
                <w:szCs w:val="20"/>
              </w:rPr>
            </w:pPr>
            <w:proofErr w:type="gramStart"/>
            <w:r w:rsidRPr="00C52923">
              <w:rPr>
                <w:rFonts w:ascii="Century Gothic" w:hAnsi="Century Gothic"/>
                <w:sz w:val="20"/>
                <w:szCs w:val="20"/>
              </w:rPr>
              <w:t>dms</w:t>
            </w:r>
            <w:proofErr w:type="gramEnd"/>
            <w:r w:rsidRPr="00C52923">
              <w:rPr>
                <w:rFonts w:ascii="Century Gothic" w:hAnsi="Century Gothic"/>
                <w:sz w:val="20"/>
                <w:szCs w:val="20"/>
              </w:rPr>
              <w:t xml:space="preserve"> (5%)</w:t>
            </w:r>
          </w:p>
          <w:p w:rsidR="001A5F61" w:rsidRPr="00C52923" w:rsidRDefault="001A5F61" w:rsidP="00C52923">
            <w:pPr>
              <w:spacing w:line="360" w:lineRule="auto"/>
              <w:jc w:val="both"/>
              <w:rPr>
                <w:rFonts w:ascii="Century Gothic" w:hAnsi="Century Gothic"/>
                <w:sz w:val="20"/>
                <w:szCs w:val="20"/>
              </w:rPr>
            </w:pPr>
            <w:r w:rsidRPr="00C52923">
              <w:rPr>
                <w:rFonts w:ascii="Century Gothic" w:hAnsi="Century Gothic"/>
                <w:sz w:val="20"/>
                <w:szCs w:val="20"/>
              </w:rPr>
              <w:t>CV (%)</w:t>
            </w:r>
          </w:p>
        </w:tc>
        <w:tc>
          <w:tcPr>
            <w:tcW w:w="1274" w:type="dxa"/>
            <w:tcBorders>
              <w:left w:val="nil"/>
              <w:right w:val="nil"/>
            </w:tcBorders>
          </w:tcPr>
          <w:p w:rsidR="001A5F61" w:rsidRPr="00C52923" w:rsidRDefault="001A5F61" w:rsidP="00C52923">
            <w:pPr>
              <w:spacing w:line="360" w:lineRule="auto"/>
              <w:jc w:val="both"/>
              <w:rPr>
                <w:rFonts w:ascii="Century Gothic" w:hAnsi="Century Gothic"/>
                <w:sz w:val="20"/>
                <w:szCs w:val="20"/>
              </w:rPr>
            </w:pPr>
          </w:p>
          <w:p w:rsidR="001A5F61" w:rsidRPr="00C52923" w:rsidRDefault="001A5F61" w:rsidP="00C52923">
            <w:pPr>
              <w:spacing w:line="360" w:lineRule="auto"/>
              <w:jc w:val="both"/>
              <w:rPr>
                <w:rFonts w:ascii="Century Gothic" w:hAnsi="Century Gothic"/>
                <w:sz w:val="20"/>
                <w:szCs w:val="20"/>
              </w:rPr>
            </w:pPr>
          </w:p>
        </w:tc>
        <w:tc>
          <w:tcPr>
            <w:tcW w:w="1771" w:type="dxa"/>
            <w:tcBorders>
              <w:left w:val="nil"/>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0270</w:t>
            </w:r>
          </w:p>
          <w:p w:rsidR="001A5F61" w:rsidRPr="00C52923" w:rsidRDefault="001A5F61" w:rsidP="00C52923">
            <w:pPr>
              <w:spacing w:line="360" w:lineRule="auto"/>
              <w:jc w:val="center"/>
              <w:rPr>
                <w:rFonts w:ascii="Century Gothic" w:hAnsi="Century Gothic"/>
                <w:sz w:val="20"/>
                <w:szCs w:val="20"/>
              </w:rPr>
            </w:pPr>
            <w:r w:rsidRPr="00C52923">
              <w:rPr>
                <w:rFonts w:ascii="Century Gothic" w:hAnsi="Century Gothic"/>
                <w:sz w:val="20"/>
                <w:szCs w:val="20"/>
              </w:rPr>
              <w:t>2,75</w:t>
            </w:r>
          </w:p>
        </w:tc>
        <w:tc>
          <w:tcPr>
            <w:tcW w:w="1771" w:type="dxa"/>
            <w:tcBorders>
              <w:left w:val="nil"/>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0274</w:t>
            </w:r>
          </w:p>
          <w:p w:rsidR="001A5F61" w:rsidRPr="00C52923" w:rsidRDefault="001A5F61" w:rsidP="00C52923">
            <w:pPr>
              <w:spacing w:line="360" w:lineRule="auto"/>
              <w:jc w:val="center"/>
              <w:rPr>
                <w:rFonts w:ascii="Century Gothic" w:hAnsi="Century Gothic"/>
                <w:sz w:val="20"/>
                <w:szCs w:val="20"/>
              </w:rPr>
            </w:pPr>
            <w:r w:rsidRPr="00C52923">
              <w:rPr>
                <w:rFonts w:ascii="Century Gothic" w:hAnsi="Century Gothic"/>
                <w:sz w:val="20"/>
                <w:szCs w:val="20"/>
              </w:rPr>
              <w:t>2,60</w:t>
            </w:r>
          </w:p>
        </w:tc>
        <w:tc>
          <w:tcPr>
            <w:tcW w:w="1772" w:type="dxa"/>
            <w:tcBorders>
              <w:left w:val="nil"/>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0499</w:t>
            </w:r>
          </w:p>
          <w:p w:rsidR="001A5F61" w:rsidRPr="00C52923" w:rsidRDefault="001A5F61" w:rsidP="00C52923">
            <w:pPr>
              <w:spacing w:line="360" w:lineRule="auto"/>
              <w:jc w:val="center"/>
              <w:rPr>
                <w:rFonts w:ascii="Century Gothic" w:hAnsi="Century Gothic"/>
                <w:sz w:val="20"/>
                <w:szCs w:val="20"/>
              </w:rPr>
            </w:pPr>
            <w:r w:rsidRPr="00C52923">
              <w:rPr>
                <w:rFonts w:ascii="Century Gothic" w:hAnsi="Century Gothic"/>
                <w:sz w:val="20"/>
                <w:szCs w:val="20"/>
              </w:rPr>
              <w:t>4,43</w:t>
            </w:r>
          </w:p>
        </w:tc>
      </w:tr>
    </w:tbl>
    <w:p w:rsidR="001A5F61" w:rsidRPr="00C52923" w:rsidRDefault="001A5F61" w:rsidP="00C52923">
      <w:pPr>
        <w:jc w:val="both"/>
        <w:rPr>
          <w:rFonts w:ascii="Century Gothic" w:hAnsi="Century Gothic"/>
          <w:sz w:val="16"/>
          <w:szCs w:val="16"/>
        </w:rPr>
      </w:pPr>
      <w:r w:rsidRPr="00C52923">
        <w:rPr>
          <w:rFonts w:ascii="Century Gothic" w:hAnsi="Century Gothic"/>
          <w:sz w:val="16"/>
          <w:szCs w:val="16"/>
        </w:rPr>
        <w:t>Médias seguidas de mesma letra, nas colunas, não diferem entre si pelo teste de Tukey a 5% de probabilidade</w:t>
      </w:r>
    </w:p>
    <w:p w:rsidR="001A5F61" w:rsidRPr="00C52923" w:rsidRDefault="001A5F61" w:rsidP="00C52923">
      <w:pPr>
        <w:jc w:val="both"/>
        <w:rPr>
          <w:rFonts w:ascii="Century Gothic" w:hAnsi="Century Gothic"/>
          <w:sz w:val="16"/>
          <w:szCs w:val="16"/>
        </w:rPr>
      </w:pPr>
      <w:r w:rsidRPr="00C52923">
        <w:rPr>
          <w:rFonts w:ascii="Century Gothic" w:hAnsi="Century Gothic"/>
          <w:sz w:val="16"/>
          <w:szCs w:val="16"/>
        </w:rPr>
        <w:t>N = número de indivíduos avaliados</w:t>
      </w:r>
    </w:p>
    <w:p w:rsidR="001A5F61" w:rsidRPr="00C52923" w:rsidRDefault="001A5F61" w:rsidP="00C52923">
      <w:pPr>
        <w:spacing w:line="360" w:lineRule="auto"/>
        <w:jc w:val="both"/>
        <w:rPr>
          <w:rFonts w:ascii="Century Gothic" w:hAnsi="Century Gothic"/>
          <w:sz w:val="20"/>
          <w:szCs w:val="20"/>
        </w:rPr>
      </w:pPr>
    </w:p>
    <w:p w:rsidR="001A5F61" w:rsidRPr="00C52923" w:rsidRDefault="001A5F61" w:rsidP="00C52923">
      <w:pPr>
        <w:spacing w:line="360" w:lineRule="auto"/>
        <w:jc w:val="both"/>
        <w:rPr>
          <w:rFonts w:ascii="Century Gothic" w:hAnsi="Century Gothic"/>
          <w:sz w:val="20"/>
          <w:szCs w:val="20"/>
        </w:rPr>
      </w:pPr>
    </w:p>
    <w:p w:rsidR="001A5F61" w:rsidRPr="00C52923" w:rsidRDefault="001A5F61" w:rsidP="00C52923">
      <w:pPr>
        <w:spacing w:line="360" w:lineRule="auto"/>
        <w:jc w:val="both"/>
        <w:rPr>
          <w:rFonts w:ascii="Century Gothic" w:hAnsi="Century Gothic"/>
          <w:sz w:val="20"/>
          <w:szCs w:val="20"/>
        </w:rPr>
      </w:pPr>
    </w:p>
    <w:p w:rsidR="001A5F61" w:rsidRPr="00C52923" w:rsidRDefault="001A5F61" w:rsidP="00C52923">
      <w:pPr>
        <w:spacing w:line="360" w:lineRule="auto"/>
        <w:jc w:val="both"/>
        <w:rPr>
          <w:rFonts w:ascii="Century Gothic" w:hAnsi="Century Gothic"/>
          <w:sz w:val="20"/>
          <w:szCs w:val="20"/>
        </w:rPr>
      </w:pPr>
      <w:r w:rsidRPr="00C52923">
        <w:rPr>
          <w:rFonts w:ascii="Century Gothic" w:hAnsi="Century Gothic"/>
          <w:sz w:val="20"/>
          <w:szCs w:val="20"/>
        </w:rPr>
        <w:t xml:space="preserve">Tabela 3 – Distância média (mm) entre o início do primeiro segmento abdominal até a base das mandíbulas de larvas de </w:t>
      </w:r>
      <w:r w:rsidRPr="00C52923">
        <w:rPr>
          <w:rFonts w:ascii="Century Gothic" w:hAnsi="Century Gothic"/>
          <w:i/>
          <w:sz w:val="20"/>
          <w:szCs w:val="20"/>
        </w:rPr>
        <w:t>Ceraeochrysa paraguaria</w:t>
      </w:r>
      <w:r w:rsidRPr="00C52923">
        <w:rPr>
          <w:rFonts w:ascii="Century Gothic" w:hAnsi="Century Gothic"/>
          <w:sz w:val="20"/>
          <w:szCs w:val="20"/>
        </w:rPr>
        <w:t xml:space="preserve"> alimentadas com ovos de </w:t>
      </w:r>
      <w:proofErr w:type="spellStart"/>
      <w:r w:rsidRPr="00C52923">
        <w:rPr>
          <w:rFonts w:ascii="Century Gothic" w:hAnsi="Century Gothic"/>
          <w:i/>
          <w:sz w:val="20"/>
          <w:szCs w:val="20"/>
        </w:rPr>
        <w:t>Diatraea</w:t>
      </w:r>
      <w:proofErr w:type="spellEnd"/>
      <w:r w:rsidRPr="00C52923">
        <w:rPr>
          <w:rFonts w:ascii="Century Gothic" w:hAnsi="Century Gothic"/>
          <w:i/>
          <w:sz w:val="20"/>
          <w:szCs w:val="20"/>
        </w:rPr>
        <w:t xml:space="preserve"> </w:t>
      </w:r>
      <w:proofErr w:type="spellStart"/>
      <w:r w:rsidRPr="00C52923">
        <w:rPr>
          <w:rFonts w:ascii="Century Gothic" w:hAnsi="Century Gothic"/>
          <w:i/>
          <w:sz w:val="20"/>
          <w:szCs w:val="20"/>
        </w:rPr>
        <w:t>saccharalis</w:t>
      </w:r>
      <w:proofErr w:type="spellEnd"/>
      <w:r w:rsidRPr="00C52923">
        <w:rPr>
          <w:rFonts w:ascii="Century Gothic" w:hAnsi="Century Gothic"/>
          <w:sz w:val="20"/>
          <w:szCs w:val="20"/>
        </w:rPr>
        <w:t xml:space="preserve">, </w:t>
      </w:r>
      <w:proofErr w:type="spellStart"/>
      <w:r w:rsidRPr="00C52923">
        <w:rPr>
          <w:rFonts w:ascii="Century Gothic" w:hAnsi="Century Gothic"/>
          <w:i/>
          <w:sz w:val="20"/>
          <w:szCs w:val="20"/>
        </w:rPr>
        <w:t>Sitotroga</w:t>
      </w:r>
      <w:proofErr w:type="spellEnd"/>
      <w:r w:rsidRPr="00C52923">
        <w:rPr>
          <w:rFonts w:ascii="Century Gothic" w:hAnsi="Century Gothic"/>
          <w:i/>
          <w:sz w:val="20"/>
          <w:szCs w:val="20"/>
        </w:rPr>
        <w:t xml:space="preserve"> </w:t>
      </w:r>
      <w:proofErr w:type="spellStart"/>
      <w:r w:rsidRPr="00C52923">
        <w:rPr>
          <w:rFonts w:ascii="Century Gothic" w:hAnsi="Century Gothic"/>
          <w:i/>
          <w:sz w:val="20"/>
          <w:szCs w:val="20"/>
        </w:rPr>
        <w:t>cerealella</w:t>
      </w:r>
      <w:proofErr w:type="spellEnd"/>
      <w:r w:rsidRPr="00C52923">
        <w:rPr>
          <w:rFonts w:ascii="Century Gothic" w:hAnsi="Century Gothic"/>
          <w:i/>
          <w:sz w:val="20"/>
          <w:szCs w:val="20"/>
        </w:rPr>
        <w:t xml:space="preserve"> </w:t>
      </w:r>
      <w:r w:rsidRPr="00C52923">
        <w:rPr>
          <w:rFonts w:ascii="Century Gothic" w:hAnsi="Century Gothic"/>
          <w:sz w:val="20"/>
          <w:szCs w:val="20"/>
        </w:rPr>
        <w:t xml:space="preserve">e </w:t>
      </w:r>
      <w:proofErr w:type="spellStart"/>
      <w:r w:rsidRPr="00C52923">
        <w:rPr>
          <w:rFonts w:ascii="Century Gothic" w:hAnsi="Century Gothic"/>
          <w:i/>
          <w:sz w:val="20"/>
          <w:szCs w:val="20"/>
        </w:rPr>
        <w:t>Anagasta</w:t>
      </w:r>
      <w:proofErr w:type="spellEnd"/>
      <w:r w:rsidRPr="00C52923">
        <w:rPr>
          <w:rFonts w:ascii="Century Gothic" w:hAnsi="Century Gothic"/>
          <w:i/>
          <w:sz w:val="20"/>
          <w:szCs w:val="20"/>
        </w:rPr>
        <w:t xml:space="preserve"> </w:t>
      </w:r>
      <w:proofErr w:type="spellStart"/>
      <w:r w:rsidRPr="00C52923">
        <w:rPr>
          <w:rFonts w:ascii="Century Gothic" w:hAnsi="Century Gothic"/>
          <w:i/>
          <w:sz w:val="20"/>
          <w:szCs w:val="20"/>
        </w:rPr>
        <w:t>kuehniella</w:t>
      </w:r>
      <w:proofErr w:type="spellEnd"/>
      <w:r w:rsidRPr="00C52923">
        <w:rPr>
          <w:rFonts w:ascii="Century Gothic" w:hAnsi="Century Gothic"/>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274"/>
        <w:gridCol w:w="1771"/>
        <w:gridCol w:w="1771"/>
        <w:gridCol w:w="1772"/>
      </w:tblGrid>
      <w:tr w:rsidR="001A5F61" w:rsidRPr="00C52923">
        <w:tc>
          <w:tcPr>
            <w:tcW w:w="2268" w:type="dxa"/>
            <w:tcBorders>
              <w:left w:val="nil"/>
              <w:bottom w:val="single" w:sz="4" w:space="0" w:color="auto"/>
              <w:right w:val="nil"/>
            </w:tcBorders>
          </w:tcPr>
          <w:p w:rsidR="001A5F61" w:rsidRPr="00C52923" w:rsidRDefault="001A5F61" w:rsidP="00C52923">
            <w:pPr>
              <w:spacing w:line="360" w:lineRule="auto"/>
              <w:jc w:val="both"/>
              <w:rPr>
                <w:rFonts w:ascii="Century Gothic" w:hAnsi="Century Gothic"/>
                <w:b/>
                <w:sz w:val="20"/>
                <w:szCs w:val="20"/>
              </w:rPr>
            </w:pPr>
            <w:r w:rsidRPr="00C52923">
              <w:rPr>
                <w:rFonts w:ascii="Century Gothic" w:hAnsi="Century Gothic"/>
                <w:b/>
                <w:sz w:val="20"/>
                <w:szCs w:val="20"/>
              </w:rPr>
              <w:t>Alimento larval</w:t>
            </w:r>
          </w:p>
          <w:p w:rsidR="001A5F61" w:rsidRPr="00C52923" w:rsidRDefault="001A5F61" w:rsidP="00C52923">
            <w:pPr>
              <w:spacing w:line="360" w:lineRule="auto"/>
              <w:jc w:val="both"/>
              <w:rPr>
                <w:rFonts w:ascii="Century Gothic" w:hAnsi="Century Gothic"/>
                <w:b/>
                <w:sz w:val="20"/>
                <w:szCs w:val="20"/>
              </w:rPr>
            </w:pPr>
            <w:r w:rsidRPr="00C52923">
              <w:rPr>
                <w:rFonts w:ascii="Century Gothic" w:hAnsi="Century Gothic"/>
                <w:b/>
                <w:sz w:val="20"/>
                <w:szCs w:val="20"/>
              </w:rPr>
              <w:t xml:space="preserve">        (ovos)</w:t>
            </w:r>
          </w:p>
        </w:tc>
        <w:tc>
          <w:tcPr>
            <w:tcW w:w="1274" w:type="dxa"/>
            <w:tcBorders>
              <w:left w:val="nil"/>
              <w:bottom w:val="single" w:sz="4" w:space="0" w:color="auto"/>
              <w:right w:val="nil"/>
            </w:tcBorders>
          </w:tcPr>
          <w:p w:rsidR="001A5F61" w:rsidRPr="00C52923" w:rsidRDefault="001A5F61" w:rsidP="00C52923">
            <w:pPr>
              <w:spacing w:line="360" w:lineRule="auto"/>
              <w:jc w:val="center"/>
              <w:rPr>
                <w:rFonts w:ascii="Century Gothic" w:hAnsi="Century Gothic"/>
                <w:b/>
                <w:sz w:val="20"/>
                <w:szCs w:val="20"/>
              </w:rPr>
            </w:pPr>
            <w:r w:rsidRPr="00C52923">
              <w:rPr>
                <w:rFonts w:ascii="Century Gothic" w:hAnsi="Century Gothic"/>
                <w:b/>
                <w:sz w:val="20"/>
                <w:szCs w:val="20"/>
              </w:rPr>
              <w:t>N</w:t>
            </w:r>
          </w:p>
        </w:tc>
        <w:tc>
          <w:tcPr>
            <w:tcW w:w="1771" w:type="dxa"/>
            <w:tcBorders>
              <w:left w:val="nil"/>
              <w:bottom w:val="single" w:sz="4" w:space="0" w:color="auto"/>
              <w:right w:val="nil"/>
            </w:tcBorders>
          </w:tcPr>
          <w:p w:rsidR="001A5F61" w:rsidRPr="00C52923" w:rsidRDefault="001A5F61" w:rsidP="00C52923">
            <w:pPr>
              <w:spacing w:line="360" w:lineRule="auto"/>
              <w:jc w:val="center"/>
              <w:rPr>
                <w:rFonts w:ascii="Century Gothic" w:hAnsi="Century Gothic"/>
                <w:b/>
                <w:sz w:val="20"/>
                <w:szCs w:val="20"/>
              </w:rPr>
            </w:pPr>
            <w:r w:rsidRPr="00C52923">
              <w:rPr>
                <w:rFonts w:ascii="Century Gothic" w:hAnsi="Century Gothic"/>
                <w:b/>
                <w:sz w:val="20"/>
                <w:szCs w:val="20"/>
              </w:rPr>
              <w:t>1º ínstar</w:t>
            </w:r>
          </w:p>
        </w:tc>
        <w:tc>
          <w:tcPr>
            <w:tcW w:w="1771" w:type="dxa"/>
            <w:tcBorders>
              <w:left w:val="nil"/>
              <w:bottom w:val="single" w:sz="4" w:space="0" w:color="auto"/>
              <w:right w:val="nil"/>
            </w:tcBorders>
          </w:tcPr>
          <w:p w:rsidR="001A5F61" w:rsidRPr="00C52923" w:rsidRDefault="001A5F61" w:rsidP="00C52923">
            <w:pPr>
              <w:spacing w:line="360" w:lineRule="auto"/>
              <w:jc w:val="center"/>
              <w:rPr>
                <w:rFonts w:ascii="Century Gothic" w:hAnsi="Century Gothic"/>
                <w:b/>
                <w:sz w:val="20"/>
                <w:szCs w:val="20"/>
              </w:rPr>
            </w:pPr>
            <w:r w:rsidRPr="00C52923">
              <w:rPr>
                <w:rFonts w:ascii="Century Gothic" w:hAnsi="Century Gothic"/>
                <w:b/>
                <w:sz w:val="20"/>
                <w:szCs w:val="20"/>
              </w:rPr>
              <w:t>2º ínstar</w:t>
            </w:r>
          </w:p>
        </w:tc>
        <w:tc>
          <w:tcPr>
            <w:tcW w:w="1772" w:type="dxa"/>
            <w:tcBorders>
              <w:left w:val="nil"/>
              <w:bottom w:val="single" w:sz="4" w:space="0" w:color="auto"/>
              <w:right w:val="nil"/>
            </w:tcBorders>
          </w:tcPr>
          <w:p w:rsidR="001A5F61" w:rsidRPr="00C52923" w:rsidRDefault="001A5F61" w:rsidP="00C52923">
            <w:pPr>
              <w:spacing w:line="360" w:lineRule="auto"/>
              <w:jc w:val="center"/>
              <w:rPr>
                <w:rFonts w:ascii="Century Gothic" w:hAnsi="Century Gothic"/>
                <w:b/>
                <w:sz w:val="20"/>
                <w:szCs w:val="20"/>
              </w:rPr>
            </w:pPr>
            <w:r w:rsidRPr="00C52923">
              <w:rPr>
                <w:rFonts w:ascii="Century Gothic" w:hAnsi="Century Gothic"/>
                <w:b/>
                <w:sz w:val="20"/>
                <w:szCs w:val="20"/>
              </w:rPr>
              <w:t>3º ínstar</w:t>
            </w:r>
          </w:p>
        </w:tc>
      </w:tr>
      <w:tr w:rsidR="001A5F61" w:rsidRPr="00C52923">
        <w:tc>
          <w:tcPr>
            <w:tcW w:w="2268" w:type="dxa"/>
            <w:tcBorders>
              <w:left w:val="nil"/>
              <w:bottom w:val="nil"/>
              <w:right w:val="nil"/>
            </w:tcBorders>
          </w:tcPr>
          <w:p w:rsidR="001A5F61" w:rsidRPr="00C52923" w:rsidRDefault="001A5F61" w:rsidP="00C52923">
            <w:pPr>
              <w:spacing w:line="360" w:lineRule="auto"/>
              <w:jc w:val="both"/>
              <w:rPr>
                <w:rFonts w:ascii="Century Gothic" w:hAnsi="Century Gothic"/>
                <w:b/>
                <w:i/>
                <w:sz w:val="20"/>
                <w:szCs w:val="20"/>
              </w:rPr>
            </w:pPr>
            <w:proofErr w:type="spellStart"/>
            <w:r w:rsidRPr="00C52923">
              <w:rPr>
                <w:rFonts w:ascii="Century Gothic" w:hAnsi="Century Gothic"/>
                <w:b/>
                <w:i/>
                <w:sz w:val="20"/>
                <w:szCs w:val="20"/>
              </w:rPr>
              <w:t>Diatraea</w:t>
            </w:r>
            <w:proofErr w:type="spellEnd"/>
            <w:r w:rsidRPr="00C52923">
              <w:rPr>
                <w:rFonts w:ascii="Century Gothic" w:hAnsi="Century Gothic"/>
                <w:b/>
                <w:i/>
                <w:sz w:val="20"/>
                <w:szCs w:val="20"/>
              </w:rPr>
              <w:t xml:space="preserve"> </w:t>
            </w:r>
            <w:proofErr w:type="spellStart"/>
            <w:r w:rsidRPr="00C52923">
              <w:rPr>
                <w:rFonts w:ascii="Century Gothic" w:hAnsi="Century Gothic"/>
                <w:b/>
                <w:i/>
                <w:sz w:val="20"/>
                <w:szCs w:val="20"/>
              </w:rPr>
              <w:t>saccharalis</w:t>
            </w:r>
            <w:proofErr w:type="spellEnd"/>
          </w:p>
        </w:tc>
        <w:tc>
          <w:tcPr>
            <w:tcW w:w="1274" w:type="dxa"/>
            <w:tcBorders>
              <w:left w:val="nil"/>
              <w:bottom w:val="nil"/>
              <w:right w:val="nil"/>
            </w:tcBorders>
          </w:tcPr>
          <w:p w:rsidR="001A5F61" w:rsidRPr="00C52923" w:rsidRDefault="001A5F61" w:rsidP="009A69BD">
            <w:pPr>
              <w:spacing w:line="360" w:lineRule="auto"/>
              <w:jc w:val="center"/>
              <w:rPr>
                <w:rFonts w:ascii="Century Gothic" w:hAnsi="Century Gothic"/>
                <w:sz w:val="20"/>
                <w:szCs w:val="20"/>
              </w:rPr>
            </w:pPr>
            <w:r w:rsidRPr="00C52923">
              <w:rPr>
                <w:rFonts w:ascii="Century Gothic" w:hAnsi="Century Gothic"/>
                <w:sz w:val="20"/>
                <w:szCs w:val="20"/>
              </w:rPr>
              <w:t>30</w:t>
            </w:r>
          </w:p>
        </w:tc>
        <w:tc>
          <w:tcPr>
            <w:tcW w:w="1771" w:type="dxa"/>
            <w:tcBorders>
              <w:left w:val="nil"/>
              <w:bottom w:val="nil"/>
              <w:right w:val="nil"/>
            </w:tcBorders>
          </w:tcPr>
          <w:p w:rsidR="001A5F61" w:rsidRPr="00C52923" w:rsidRDefault="001A5F61" w:rsidP="009A69BD">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,403a</w:t>
            </w:r>
          </w:p>
        </w:tc>
        <w:tc>
          <w:tcPr>
            <w:tcW w:w="1771" w:type="dxa"/>
            <w:tcBorders>
              <w:left w:val="nil"/>
              <w:bottom w:val="nil"/>
              <w:right w:val="nil"/>
            </w:tcBorders>
          </w:tcPr>
          <w:p w:rsidR="001A5F61" w:rsidRPr="00C52923" w:rsidRDefault="001A5F61" w:rsidP="009A69BD">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,633b</w:t>
            </w:r>
          </w:p>
        </w:tc>
        <w:tc>
          <w:tcPr>
            <w:tcW w:w="1772" w:type="dxa"/>
            <w:tcBorders>
              <w:left w:val="nil"/>
              <w:bottom w:val="nil"/>
              <w:right w:val="nil"/>
            </w:tcBorders>
          </w:tcPr>
          <w:p w:rsidR="001A5F61" w:rsidRPr="00C52923" w:rsidRDefault="001A5F61" w:rsidP="009A69BD">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,897</w:t>
            </w:r>
            <w:r w:rsidRPr="009A69BD">
              <w:rPr>
                <w:rFonts w:ascii="Century Gothic" w:hAnsi="Century Gothic"/>
                <w:sz w:val="20"/>
                <w:szCs w:val="20"/>
              </w:rPr>
              <w:t>a</w:t>
            </w:r>
          </w:p>
        </w:tc>
      </w:tr>
      <w:tr w:rsidR="001A5F61" w:rsidRPr="00C52923">
        <w:tc>
          <w:tcPr>
            <w:tcW w:w="2268" w:type="dxa"/>
            <w:tcBorders>
              <w:top w:val="nil"/>
              <w:left w:val="nil"/>
              <w:bottom w:val="nil"/>
              <w:right w:val="nil"/>
            </w:tcBorders>
          </w:tcPr>
          <w:p w:rsidR="001A5F61" w:rsidRPr="00C52923" w:rsidRDefault="001A5F61" w:rsidP="00C52923">
            <w:pPr>
              <w:spacing w:line="360" w:lineRule="auto"/>
              <w:jc w:val="both"/>
              <w:rPr>
                <w:rFonts w:ascii="Century Gothic" w:hAnsi="Century Gothic"/>
                <w:b/>
                <w:sz w:val="20"/>
                <w:szCs w:val="20"/>
              </w:rPr>
            </w:pPr>
          </w:p>
          <w:p w:rsidR="001A5F61" w:rsidRPr="00C52923" w:rsidRDefault="001A5F61" w:rsidP="00C52923">
            <w:pPr>
              <w:spacing w:line="360" w:lineRule="auto"/>
              <w:jc w:val="both"/>
              <w:rPr>
                <w:rFonts w:ascii="Century Gothic" w:hAnsi="Century Gothic"/>
                <w:b/>
                <w:i/>
                <w:sz w:val="20"/>
                <w:szCs w:val="20"/>
              </w:rPr>
            </w:pPr>
            <w:r w:rsidRPr="00C52923">
              <w:rPr>
                <w:rFonts w:ascii="Century Gothic" w:hAnsi="Century Gothic"/>
                <w:b/>
                <w:i/>
                <w:sz w:val="20"/>
                <w:szCs w:val="20"/>
              </w:rPr>
              <w:t>Sitotroga cerealella</w:t>
            </w:r>
          </w:p>
        </w:tc>
        <w:tc>
          <w:tcPr>
            <w:tcW w:w="1274" w:type="dxa"/>
            <w:tcBorders>
              <w:top w:val="nil"/>
              <w:left w:val="nil"/>
              <w:bottom w:val="nil"/>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r w:rsidRPr="00C52923">
              <w:rPr>
                <w:rFonts w:ascii="Century Gothic" w:hAnsi="Century Gothic"/>
                <w:sz w:val="20"/>
                <w:szCs w:val="20"/>
              </w:rPr>
              <w:t>30</w:t>
            </w:r>
          </w:p>
        </w:tc>
        <w:tc>
          <w:tcPr>
            <w:tcW w:w="1771" w:type="dxa"/>
            <w:tcBorders>
              <w:top w:val="nil"/>
              <w:left w:val="nil"/>
              <w:bottom w:val="nil"/>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,473b</w:t>
            </w:r>
          </w:p>
        </w:tc>
        <w:tc>
          <w:tcPr>
            <w:tcW w:w="1771" w:type="dxa"/>
            <w:tcBorders>
              <w:top w:val="nil"/>
              <w:left w:val="nil"/>
              <w:bottom w:val="nil"/>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,978a</w:t>
            </w:r>
          </w:p>
        </w:tc>
        <w:tc>
          <w:tcPr>
            <w:tcW w:w="1772" w:type="dxa"/>
            <w:tcBorders>
              <w:top w:val="nil"/>
              <w:left w:val="nil"/>
              <w:bottom w:val="nil"/>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proofErr w:type="gramStart"/>
            <w:r w:rsidRPr="00C52923">
              <w:rPr>
                <w:rFonts w:ascii="Century Gothic" w:hAnsi="Century Gothic"/>
                <w:sz w:val="20"/>
                <w:szCs w:val="20"/>
              </w:rPr>
              <w:t>1</w:t>
            </w:r>
            <w:proofErr w:type="gramEnd"/>
            <w:r w:rsidRPr="00C52923">
              <w:rPr>
                <w:rFonts w:ascii="Century Gothic" w:hAnsi="Century Gothic"/>
                <w:sz w:val="20"/>
                <w:szCs w:val="20"/>
              </w:rPr>
              <w:t>,119a</w:t>
            </w:r>
          </w:p>
        </w:tc>
      </w:tr>
      <w:tr w:rsidR="001A5F61" w:rsidRPr="00C52923">
        <w:tc>
          <w:tcPr>
            <w:tcW w:w="2268" w:type="dxa"/>
            <w:tcBorders>
              <w:top w:val="nil"/>
              <w:left w:val="nil"/>
              <w:bottom w:val="single" w:sz="4" w:space="0" w:color="auto"/>
              <w:right w:val="nil"/>
            </w:tcBorders>
          </w:tcPr>
          <w:p w:rsidR="001A5F61" w:rsidRPr="00C52923" w:rsidRDefault="001A5F61" w:rsidP="00C52923">
            <w:pPr>
              <w:spacing w:line="360" w:lineRule="auto"/>
              <w:jc w:val="both"/>
              <w:rPr>
                <w:rFonts w:ascii="Century Gothic" w:hAnsi="Century Gothic"/>
                <w:b/>
                <w:sz w:val="20"/>
                <w:szCs w:val="20"/>
              </w:rPr>
            </w:pPr>
          </w:p>
          <w:p w:rsidR="001A5F61" w:rsidRPr="00C52923" w:rsidRDefault="001A5F61" w:rsidP="00C52923">
            <w:pPr>
              <w:spacing w:line="360" w:lineRule="auto"/>
              <w:jc w:val="both"/>
              <w:rPr>
                <w:rFonts w:ascii="Century Gothic" w:hAnsi="Century Gothic"/>
                <w:b/>
                <w:i/>
                <w:sz w:val="20"/>
                <w:szCs w:val="20"/>
              </w:rPr>
            </w:pPr>
            <w:r w:rsidRPr="00C52923">
              <w:rPr>
                <w:rFonts w:ascii="Century Gothic" w:hAnsi="Century Gothic"/>
                <w:b/>
                <w:i/>
                <w:sz w:val="20"/>
                <w:szCs w:val="20"/>
              </w:rPr>
              <w:t>Anagasta kuehniella</w:t>
            </w:r>
          </w:p>
        </w:tc>
        <w:tc>
          <w:tcPr>
            <w:tcW w:w="1274" w:type="dxa"/>
            <w:tcBorders>
              <w:top w:val="nil"/>
              <w:left w:val="nil"/>
              <w:bottom w:val="single" w:sz="4" w:space="0" w:color="auto"/>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r w:rsidRPr="00C52923">
              <w:rPr>
                <w:rFonts w:ascii="Century Gothic" w:hAnsi="Century Gothic"/>
                <w:sz w:val="20"/>
                <w:szCs w:val="20"/>
              </w:rPr>
              <w:t>30</w:t>
            </w:r>
          </w:p>
        </w:tc>
        <w:tc>
          <w:tcPr>
            <w:tcW w:w="1771" w:type="dxa"/>
            <w:tcBorders>
              <w:top w:val="nil"/>
              <w:left w:val="nil"/>
              <w:bottom w:val="single" w:sz="4" w:space="0" w:color="auto"/>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,539c</w:t>
            </w:r>
          </w:p>
        </w:tc>
        <w:tc>
          <w:tcPr>
            <w:tcW w:w="1771" w:type="dxa"/>
            <w:tcBorders>
              <w:top w:val="nil"/>
              <w:left w:val="nil"/>
              <w:bottom w:val="single" w:sz="4" w:space="0" w:color="auto"/>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,841a</w:t>
            </w:r>
          </w:p>
        </w:tc>
        <w:tc>
          <w:tcPr>
            <w:tcW w:w="1772" w:type="dxa"/>
            <w:tcBorders>
              <w:top w:val="nil"/>
              <w:left w:val="nil"/>
              <w:bottom w:val="single" w:sz="4" w:space="0" w:color="auto"/>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proofErr w:type="gramStart"/>
            <w:r w:rsidRPr="00C52923">
              <w:rPr>
                <w:rFonts w:ascii="Century Gothic" w:hAnsi="Century Gothic"/>
                <w:sz w:val="20"/>
                <w:szCs w:val="20"/>
              </w:rPr>
              <w:t>1</w:t>
            </w:r>
            <w:proofErr w:type="gramEnd"/>
            <w:r w:rsidRPr="00C52923">
              <w:rPr>
                <w:rFonts w:ascii="Century Gothic" w:hAnsi="Century Gothic"/>
                <w:sz w:val="20"/>
                <w:szCs w:val="20"/>
              </w:rPr>
              <w:t>,113a</w:t>
            </w:r>
          </w:p>
        </w:tc>
      </w:tr>
      <w:tr w:rsidR="001A5F61" w:rsidRPr="00C52923">
        <w:tc>
          <w:tcPr>
            <w:tcW w:w="2268" w:type="dxa"/>
            <w:tcBorders>
              <w:left w:val="nil"/>
              <w:right w:val="nil"/>
            </w:tcBorders>
          </w:tcPr>
          <w:p w:rsidR="001A5F61" w:rsidRPr="00C52923" w:rsidRDefault="001A5F61" w:rsidP="00C52923">
            <w:pPr>
              <w:spacing w:line="360" w:lineRule="auto"/>
              <w:jc w:val="both"/>
              <w:rPr>
                <w:rFonts w:ascii="Century Gothic" w:hAnsi="Century Gothic"/>
                <w:sz w:val="20"/>
                <w:szCs w:val="20"/>
              </w:rPr>
            </w:pPr>
            <w:proofErr w:type="spellStart"/>
            <w:proofErr w:type="gramStart"/>
            <w:r w:rsidRPr="00C52923">
              <w:rPr>
                <w:rFonts w:ascii="Century Gothic" w:hAnsi="Century Gothic"/>
                <w:sz w:val="20"/>
                <w:szCs w:val="20"/>
              </w:rPr>
              <w:t>dms</w:t>
            </w:r>
            <w:proofErr w:type="spellEnd"/>
            <w:proofErr w:type="gramEnd"/>
            <w:r w:rsidRPr="00C52923">
              <w:rPr>
                <w:rFonts w:ascii="Century Gothic" w:hAnsi="Century Gothic"/>
                <w:sz w:val="20"/>
                <w:szCs w:val="20"/>
              </w:rPr>
              <w:t xml:space="preserve"> (5%)</w:t>
            </w:r>
          </w:p>
          <w:p w:rsidR="001A5F61" w:rsidRPr="00C52923" w:rsidRDefault="001A5F61" w:rsidP="00C52923">
            <w:pPr>
              <w:spacing w:line="360" w:lineRule="auto"/>
              <w:jc w:val="both"/>
              <w:rPr>
                <w:rFonts w:ascii="Century Gothic" w:hAnsi="Century Gothic"/>
                <w:sz w:val="20"/>
                <w:szCs w:val="20"/>
              </w:rPr>
            </w:pPr>
            <w:r w:rsidRPr="00C52923">
              <w:rPr>
                <w:rFonts w:ascii="Century Gothic" w:hAnsi="Century Gothic"/>
                <w:sz w:val="20"/>
                <w:szCs w:val="20"/>
              </w:rPr>
              <w:t>CV (%)</w:t>
            </w:r>
          </w:p>
        </w:tc>
        <w:tc>
          <w:tcPr>
            <w:tcW w:w="1274" w:type="dxa"/>
            <w:tcBorders>
              <w:left w:val="nil"/>
              <w:right w:val="nil"/>
            </w:tcBorders>
          </w:tcPr>
          <w:p w:rsidR="001A5F61" w:rsidRPr="00C52923" w:rsidRDefault="001A5F61" w:rsidP="00C52923">
            <w:pPr>
              <w:spacing w:line="360" w:lineRule="auto"/>
              <w:jc w:val="both"/>
              <w:rPr>
                <w:rFonts w:ascii="Century Gothic" w:hAnsi="Century Gothic"/>
                <w:sz w:val="20"/>
                <w:szCs w:val="20"/>
              </w:rPr>
            </w:pPr>
          </w:p>
          <w:p w:rsidR="001A5F61" w:rsidRPr="00C52923" w:rsidRDefault="001A5F61" w:rsidP="00C52923">
            <w:pPr>
              <w:spacing w:line="360" w:lineRule="auto"/>
              <w:jc w:val="both"/>
              <w:rPr>
                <w:rFonts w:ascii="Century Gothic" w:hAnsi="Century Gothic"/>
                <w:sz w:val="20"/>
                <w:szCs w:val="20"/>
              </w:rPr>
            </w:pPr>
          </w:p>
        </w:tc>
        <w:tc>
          <w:tcPr>
            <w:tcW w:w="1771" w:type="dxa"/>
            <w:tcBorders>
              <w:left w:val="nil"/>
              <w:right w:val="nil"/>
            </w:tcBorders>
          </w:tcPr>
          <w:p w:rsidR="001A5F61" w:rsidRPr="00C52923" w:rsidRDefault="001A5F61" w:rsidP="009A69BD">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0334</w:t>
            </w:r>
          </w:p>
          <w:p w:rsidR="001A5F61" w:rsidRPr="00C52923" w:rsidRDefault="001A5F61" w:rsidP="009A69BD">
            <w:pPr>
              <w:spacing w:line="360" w:lineRule="auto"/>
              <w:jc w:val="center"/>
              <w:rPr>
                <w:rFonts w:ascii="Century Gothic" w:hAnsi="Century Gothic"/>
                <w:sz w:val="20"/>
                <w:szCs w:val="20"/>
              </w:rPr>
            </w:pPr>
            <w:r w:rsidRPr="00C52923">
              <w:rPr>
                <w:rFonts w:ascii="Century Gothic" w:hAnsi="Century Gothic"/>
                <w:sz w:val="20"/>
                <w:szCs w:val="20"/>
              </w:rPr>
              <w:t>3,05</w:t>
            </w:r>
          </w:p>
        </w:tc>
        <w:tc>
          <w:tcPr>
            <w:tcW w:w="1771" w:type="dxa"/>
            <w:tcBorders>
              <w:left w:val="nil"/>
              <w:right w:val="nil"/>
            </w:tcBorders>
          </w:tcPr>
          <w:p w:rsidR="001A5F61" w:rsidRPr="00C52923" w:rsidRDefault="001A5F61" w:rsidP="009A69BD">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0730</w:t>
            </w:r>
          </w:p>
          <w:p w:rsidR="001A5F61" w:rsidRPr="00C52923" w:rsidRDefault="001A5F61" w:rsidP="009A69BD">
            <w:pPr>
              <w:spacing w:line="360" w:lineRule="auto"/>
              <w:jc w:val="center"/>
              <w:rPr>
                <w:rFonts w:ascii="Century Gothic" w:hAnsi="Century Gothic"/>
                <w:sz w:val="20"/>
                <w:szCs w:val="20"/>
              </w:rPr>
            </w:pPr>
            <w:r w:rsidRPr="00C52923">
              <w:rPr>
                <w:rFonts w:ascii="Century Gothic" w:hAnsi="Century Gothic"/>
                <w:sz w:val="20"/>
                <w:szCs w:val="20"/>
              </w:rPr>
              <w:t>5,59</w:t>
            </w:r>
          </w:p>
        </w:tc>
        <w:tc>
          <w:tcPr>
            <w:tcW w:w="1772" w:type="dxa"/>
            <w:tcBorders>
              <w:left w:val="nil"/>
              <w:right w:val="nil"/>
            </w:tcBorders>
          </w:tcPr>
          <w:p w:rsidR="001A5F61" w:rsidRPr="00C52923" w:rsidRDefault="001A5F61" w:rsidP="009A69BD">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3891</w:t>
            </w:r>
          </w:p>
          <w:p w:rsidR="001A5F61" w:rsidRPr="00C52923" w:rsidRDefault="001A5F61" w:rsidP="009A69BD">
            <w:pPr>
              <w:spacing w:line="360" w:lineRule="auto"/>
              <w:jc w:val="center"/>
              <w:rPr>
                <w:rFonts w:ascii="Century Gothic" w:hAnsi="Century Gothic"/>
                <w:sz w:val="20"/>
                <w:szCs w:val="20"/>
              </w:rPr>
            </w:pPr>
            <w:r w:rsidRPr="00C52923">
              <w:rPr>
                <w:rFonts w:ascii="Century Gothic" w:hAnsi="Century Gothic"/>
                <w:sz w:val="20"/>
                <w:szCs w:val="20"/>
              </w:rPr>
              <w:t>17,01</w:t>
            </w:r>
          </w:p>
        </w:tc>
      </w:tr>
    </w:tbl>
    <w:p w:rsidR="001A5F61" w:rsidRPr="009A69BD" w:rsidRDefault="001A5F61" w:rsidP="009A69BD">
      <w:pPr>
        <w:jc w:val="both"/>
        <w:rPr>
          <w:rFonts w:ascii="Century Gothic" w:hAnsi="Century Gothic"/>
          <w:sz w:val="16"/>
          <w:szCs w:val="16"/>
        </w:rPr>
      </w:pPr>
      <w:r w:rsidRPr="009A69BD">
        <w:rPr>
          <w:rFonts w:ascii="Century Gothic" w:hAnsi="Century Gothic"/>
          <w:sz w:val="16"/>
          <w:szCs w:val="16"/>
        </w:rPr>
        <w:t>Médias seguidas de mesma letra, nas colunas, não diferem entre si pelo teste de Tukey a 5% de probabilidade</w:t>
      </w:r>
    </w:p>
    <w:p w:rsidR="001A5F61" w:rsidRPr="009A69BD" w:rsidRDefault="001A5F61" w:rsidP="009A69BD">
      <w:pPr>
        <w:jc w:val="both"/>
        <w:rPr>
          <w:rFonts w:ascii="Century Gothic" w:hAnsi="Century Gothic"/>
          <w:sz w:val="16"/>
          <w:szCs w:val="16"/>
        </w:rPr>
      </w:pPr>
      <w:r w:rsidRPr="009A69BD">
        <w:rPr>
          <w:rFonts w:ascii="Century Gothic" w:hAnsi="Century Gothic"/>
          <w:sz w:val="16"/>
          <w:szCs w:val="16"/>
        </w:rPr>
        <w:t>N = número de indivíduos avaliados</w:t>
      </w:r>
    </w:p>
    <w:p w:rsidR="001A5F61" w:rsidRPr="00C52923" w:rsidRDefault="001A5F61" w:rsidP="00C52923">
      <w:pPr>
        <w:spacing w:line="360" w:lineRule="auto"/>
        <w:jc w:val="both"/>
        <w:rPr>
          <w:rFonts w:ascii="Century Gothic" w:hAnsi="Century Gothic"/>
          <w:sz w:val="20"/>
          <w:szCs w:val="20"/>
        </w:rPr>
      </w:pPr>
    </w:p>
    <w:p w:rsidR="001A5F61" w:rsidRDefault="001A5F61" w:rsidP="00C52923">
      <w:pPr>
        <w:spacing w:line="360" w:lineRule="auto"/>
        <w:jc w:val="both"/>
        <w:rPr>
          <w:rFonts w:ascii="Century Gothic" w:hAnsi="Century Gothic"/>
          <w:sz w:val="20"/>
          <w:szCs w:val="20"/>
        </w:rPr>
      </w:pPr>
    </w:p>
    <w:p w:rsidR="009A69BD" w:rsidRDefault="009A69BD" w:rsidP="00C52923">
      <w:pPr>
        <w:spacing w:line="360" w:lineRule="auto"/>
        <w:jc w:val="both"/>
        <w:rPr>
          <w:rFonts w:ascii="Century Gothic" w:hAnsi="Century Gothic"/>
          <w:sz w:val="20"/>
          <w:szCs w:val="20"/>
        </w:rPr>
      </w:pPr>
    </w:p>
    <w:p w:rsidR="009A69BD" w:rsidRPr="00C52923" w:rsidRDefault="009A69BD" w:rsidP="00C52923">
      <w:pPr>
        <w:spacing w:line="360" w:lineRule="auto"/>
        <w:jc w:val="both"/>
        <w:rPr>
          <w:rFonts w:ascii="Century Gothic" w:hAnsi="Century Gothic"/>
          <w:sz w:val="20"/>
          <w:szCs w:val="20"/>
        </w:rPr>
      </w:pPr>
    </w:p>
    <w:p w:rsidR="001A5F61" w:rsidRPr="00C52923" w:rsidRDefault="001A5F61" w:rsidP="00C52923">
      <w:pPr>
        <w:spacing w:line="360" w:lineRule="auto"/>
        <w:jc w:val="both"/>
        <w:rPr>
          <w:rFonts w:ascii="Century Gothic" w:hAnsi="Century Gothic"/>
          <w:sz w:val="20"/>
          <w:szCs w:val="20"/>
        </w:rPr>
      </w:pPr>
      <w:r w:rsidRPr="00C52923">
        <w:rPr>
          <w:rFonts w:ascii="Century Gothic" w:hAnsi="Century Gothic"/>
          <w:sz w:val="20"/>
          <w:szCs w:val="20"/>
        </w:rPr>
        <w:t xml:space="preserve">Tabela 4 – Largura média (mm) da cápsula cefálica de larvas de </w:t>
      </w:r>
      <w:r w:rsidRPr="00C52923">
        <w:rPr>
          <w:rFonts w:ascii="Century Gothic" w:hAnsi="Century Gothic"/>
          <w:i/>
          <w:sz w:val="20"/>
          <w:szCs w:val="20"/>
        </w:rPr>
        <w:t>Ceraeochrysa paraguaria</w:t>
      </w:r>
      <w:r w:rsidRPr="00C52923">
        <w:rPr>
          <w:rFonts w:ascii="Century Gothic" w:hAnsi="Century Gothic"/>
          <w:sz w:val="20"/>
          <w:szCs w:val="20"/>
        </w:rPr>
        <w:t xml:space="preserve"> alimentadas com ovos de </w:t>
      </w:r>
      <w:proofErr w:type="spellStart"/>
      <w:r w:rsidRPr="00C52923">
        <w:rPr>
          <w:rFonts w:ascii="Century Gothic" w:hAnsi="Century Gothic"/>
          <w:i/>
          <w:sz w:val="20"/>
          <w:szCs w:val="20"/>
        </w:rPr>
        <w:t>Diatraea</w:t>
      </w:r>
      <w:proofErr w:type="spellEnd"/>
      <w:r w:rsidRPr="00C52923">
        <w:rPr>
          <w:rFonts w:ascii="Century Gothic" w:hAnsi="Century Gothic"/>
          <w:i/>
          <w:sz w:val="20"/>
          <w:szCs w:val="20"/>
        </w:rPr>
        <w:t xml:space="preserve"> </w:t>
      </w:r>
      <w:proofErr w:type="spellStart"/>
      <w:r w:rsidRPr="00C52923">
        <w:rPr>
          <w:rFonts w:ascii="Century Gothic" w:hAnsi="Century Gothic"/>
          <w:i/>
          <w:sz w:val="20"/>
          <w:szCs w:val="20"/>
        </w:rPr>
        <w:t>saccharalis</w:t>
      </w:r>
      <w:proofErr w:type="spellEnd"/>
      <w:r w:rsidRPr="00C52923">
        <w:rPr>
          <w:rFonts w:ascii="Century Gothic" w:hAnsi="Century Gothic"/>
          <w:sz w:val="20"/>
          <w:szCs w:val="20"/>
        </w:rPr>
        <w:t xml:space="preserve">, </w:t>
      </w:r>
      <w:proofErr w:type="spellStart"/>
      <w:r w:rsidRPr="00C52923">
        <w:rPr>
          <w:rFonts w:ascii="Century Gothic" w:hAnsi="Century Gothic"/>
          <w:i/>
          <w:sz w:val="20"/>
          <w:szCs w:val="20"/>
        </w:rPr>
        <w:t>Sitotroga</w:t>
      </w:r>
      <w:proofErr w:type="spellEnd"/>
      <w:r w:rsidRPr="00C52923">
        <w:rPr>
          <w:rFonts w:ascii="Century Gothic" w:hAnsi="Century Gothic"/>
          <w:i/>
          <w:sz w:val="20"/>
          <w:szCs w:val="20"/>
        </w:rPr>
        <w:t xml:space="preserve"> </w:t>
      </w:r>
      <w:proofErr w:type="spellStart"/>
      <w:r w:rsidRPr="00C52923">
        <w:rPr>
          <w:rFonts w:ascii="Century Gothic" w:hAnsi="Century Gothic"/>
          <w:i/>
          <w:sz w:val="20"/>
          <w:szCs w:val="20"/>
        </w:rPr>
        <w:t>cerealella</w:t>
      </w:r>
      <w:proofErr w:type="spellEnd"/>
      <w:r w:rsidRPr="00C52923">
        <w:rPr>
          <w:rFonts w:ascii="Century Gothic" w:hAnsi="Century Gothic"/>
          <w:i/>
          <w:sz w:val="20"/>
          <w:szCs w:val="20"/>
        </w:rPr>
        <w:t xml:space="preserve"> </w:t>
      </w:r>
      <w:r w:rsidRPr="00C52923">
        <w:rPr>
          <w:rFonts w:ascii="Century Gothic" w:hAnsi="Century Gothic"/>
          <w:sz w:val="20"/>
          <w:szCs w:val="20"/>
        </w:rPr>
        <w:t xml:space="preserve">e </w:t>
      </w:r>
      <w:proofErr w:type="spellStart"/>
      <w:r w:rsidRPr="00C52923">
        <w:rPr>
          <w:rFonts w:ascii="Century Gothic" w:hAnsi="Century Gothic"/>
          <w:i/>
          <w:sz w:val="20"/>
          <w:szCs w:val="20"/>
        </w:rPr>
        <w:t>Anagasta</w:t>
      </w:r>
      <w:proofErr w:type="spellEnd"/>
      <w:r w:rsidRPr="00C52923">
        <w:rPr>
          <w:rFonts w:ascii="Century Gothic" w:hAnsi="Century Gothic"/>
          <w:i/>
          <w:sz w:val="20"/>
          <w:szCs w:val="20"/>
        </w:rPr>
        <w:t xml:space="preserve"> </w:t>
      </w:r>
      <w:proofErr w:type="spellStart"/>
      <w:r w:rsidRPr="00C52923">
        <w:rPr>
          <w:rFonts w:ascii="Century Gothic" w:hAnsi="Century Gothic"/>
          <w:i/>
          <w:sz w:val="20"/>
          <w:szCs w:val="20"/>
        </w:rPr>
        <w:t>kuehniella</w:t>
      </w:r>
      <w:proofErr w:type="spellEnd"/>
      <w:r w:rsidRPr="00C52923">
        <w:rPr>
          <w:rFonts w:ascii="Century Gothic" w:hAnsi="Century Gothic"/>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274"/>
        <w:gridCol w:w="1771"/>
        <w:gridCol w:w="1771"/>
        <w:gridCol w:w="1772"/>
      </w:tblGrid>
      <w:tr w:rsidR="001A5F61" w:rsidRPr="00C52923">
        <w:tc>
          <w:tcPr>
            <w:tcW w:w="2268" w:type="dxa"/>
            <w:tcBorders>
              <w:left w:val="nil"/>
              <w:bottom w:val="single" w:sz="4" w:space="0" w:color="auto"/>
              <w:right w:val="nil"/>
            </w:tcBorders>
          </w:tcPr>
          <w:p w:rsidR="001A5F61" w:rsidRPr="00C52923" w:rsidRDefault="001A5F61" w:rsidP="00C52923">
            <w:pPr>
              <w:spacing w:line="360" w:lineRule="auto"/>
              <w:jc w:val="both"/>
              <w:rPr>
                <w:rFonts w:ascii="Century Gothic" w:hAnsi="Century Gothic"/>
                <w:b/>
                <w:sz w:val="20"/>
                <w:szCs w:val="20"/>
              </w:rPr>
            </w:pPr>
            <w:r w:rsidRPr="00C52923">
              <w:rPr>
                <w:rFonts w:ascii="Century Gothic" w:hAnsi="Century Gothic"/>
                <w:b/>
                <w:sz w:val="20"/>
                <w:szCs w:val="20"/>
              </w:rPr>
              <w:t>Alimento larval</w:t>
            </w:r>
          </w:p>
          <w:p w:rsidR="001A5F61" w:rsidRPr="00C52923" w:rsidRDefault="001A5F61" w:rsidP="00C52923">
            <w:pPr>
              <w:spacing w:line="360" w:lineRule="auto"/>
              <w:jc w:val="both"/>
              <w:rPr>
                <w:rFonts w:ascii="Century Gothic" w:hAnsi="Century Gothic"/>
                <w:b/>
                <w:sz w:val="20"/>
                <w:szCs w:val="20"/>
              </w:rPr>
            </w:pPr>
            <w:r w:rsidRPr="00C52923">
              <w:rPr>
                <w:rFonts w:ascii="Century Gothic" w:hAnsi="Century Gothic"/>
                <w:b/>
                <w:sz w:val="20"/>
                <w:szCs w:val="20"/>
              </w:rPr>
              <w:t xml:space="preserve">        (ovos)</w:t>
            </w:r>
          </w:p>
        </w:tc>
        <w:tc>
          <w:tcPr>
            <w:tcW w:w="1274" w:type="dxa"/>
            <w:tcBorders>
              <w:left w:val="nil"/>
              <w:bottom w:val="single" w:sz="4" w:space="0" w:color="auto"/>
              <w:right w:val="nil"/>
            </w:tcBorders>
          </w:tcPr>
          <w:p w:rsidR="001A5F61" w:rsidRPr="00C52923" w:rsidRDefault="001A5F61" w:rsidP="00C52923">
            <w:pPr>
              <w:spacing w:line="360" w:lineRule="auto"/>
              <w:jc w:val="center"/>
              <w:rPr>
                <w:rFonts w:ascii="Century Gothic" w:hAnsi="Century Gothic"/>
                <w:b/>
                <w:sz w:val="20"/>
                <w:szCs w:val="20"/>
              </w:rPr>
            </w:pPr>
            <w:r w:rsidRPr="00C52923">
              <w:rPr>
                <w:rFonts w:ascii="Century Gothic" w:hAnsi="Century Gothic"/>
                <w:b/>
                <w:sz w:val="20"/>
                <w:szCs w:val="20"/>
              </w:rPr>
              <w:t>N</w:t>
            </w:r>
          </w:p>
        </w:tc>
        <w:tc>
          <w:tcPr>
            <w:tcW w:w="1771" w:type="dxa"/>
            <w:tcBorders>
              <w:left w:val="nil"/>
              <w:bottom w:val="single" w:sz="4" w:space="0" w:color="auto"/>
              <w:right w:val="nil"/>
            </w:tcBorders>
          </w:tcPr>
          <w:p w:rsidR="001A5F61" w:rsidRPr="00C52923" w:rsidRDefault="001A5F61" w:rsidP="00C52923">
            <w:pPr>
              <w:spacing w:line="360" w:lineRule="auto"/>
              <w:jc w:val="center"/>
              <w:rPr>
                <w:rFonts w:ascii="Century Gothic" w:hAnsi="Century Gothic"/>
                <w:b/>
                <w:sz w:val="20"/>
                <w:szCs w:val="20"/>
              </w:rPr>
            </w:pPr>
            <w:r w:rsidRPr="00C52923">
              <w:rPr>
                <w:rFonts w:ascii="Century Gothic" w:hAnsi="Century Gothic"/>
                <w:b/>
                <w:sz w:val="20"/>
                <w:szCs w:val="20"/>
              </w:rPr>
              <w:t>1º ínstar</w:t>
            </w:r>
          </w:p>
        </w:tc>
        <w:tc>
          <w:tcPr>
            <w:tcW w:w="1771" w:type="dxa"/>
            <w:tcBorders>
              <w:left w:val="nil"/>
              <w:bottom w:val="single" w:sz="4" w:space="0" w:color="auto"/>
              <w:right w:val="nil"/>
            </w:tcBorders>
          </w:tcPr>
          <w:p w:rsidR="001A5F61" w:rsidRPr="00C52923" w:rsidRDefault="001A5F61" w:rsidP="00C52923">
            <w:pPr>
              <w:spacing w:line="360" w:lineRule="auto"/>
              <w:jc w:val="center"/>
              <w:rPr>
                <w:rFonts w:ascii="Century Gothic" w:hAnsi="Century Gothic"/>
                <w:b/>
                <w:sz w:val="20"/>
                <w:szCs w:val="20"/>
              </w:rPr>
            </w:pPr>
            <w:r w:rsidRPr="00C52923">
              <w:rPr>
                <w:rFonts w:ascii="Century Gothic" w:hAnsi="Century Gothic"/>
                <w:b/>
                <w:sz w:val="20"/>
                <w:szCs w:val="20"/>
              </w:rPr>
              <w:t>2º ínstar</w:t>
            </w:r>
          </w:p>
        </w:tc>
        <w:tc>
          <w:tcPr>
            <w:tcW w:w="1772" w:type="dxa"/>
            <w:tcBorders>
              <w:left w:val="nil"/>
              <w:bottom w:val="single" w:sz="4" w:space="0" w:color="auto"/>
              <w:right w:val="nil"/>
            </w:tcBorders>
          </w:tcPr>
          <w:p w:rsidR="001A5F61" w:rsidRPr="00C52923" w:rsidRDefault="001A5F61" w:rsidP="00C52923">
            <w:pPr>
              <w:spacing w:line="360" w:lineRule="auto"/>
              <w:jc w:val="center"/>
              <w:rPr>
                <w:rFonts w:ascii="Century Gothic" w:hAnsi="Century Gothic"/>
                <w:b/>
                <w:sz w:val="20"/>
                <w:szCs w:val="20"/>
              </w:rPr>
            </w:pPr>
            <w:r w:rsidRPr="00C52923">
              <w:rPr>
                <w:rFonts w:ascii="Century Gothic" w:hAnsi="Century Gothic"/>
                <w:b/>
                <w:sz w:val="20"/>
                <w:szCs w:val="20"/>
              </w:rPr>
              <w:t>3º ínstar</w:t>
            </w:r>
          </w:p>
        </w:tc>
      </w:tr>
      <w:tr w:rsidR="001A5F61" w:rsidRPr="00C52923">
        <w:tc>
          <w:tcPr>
            <w:tcW w:w="2268" w:type="dxa"/>
            <w:tcBorders>
              <w:left w:val="nil"/>
              <w:bottom w:val="nil"/>
              <w:right w:val="nil"/>
            </w:tcBorders>
          </w:tcPr>
          <w:p w:rsidR="001A5F61" w:rsidRPr="00C52923" w:rsidRDefault="001A5F61" w:rsidP="00C52923">
            <w:pPr>
              <w:spacing w:line="360" w:lineRule="auto"/>
              <w:jc w:val="both"/>
              <w:rPr>
                <w:rFonts w:ascii="Century Gothic" w:hAnsi="Century Gothic"/>
                <w:b/>
                <w:i/>
                <w:sz w:val="20"/>
                <w:szCs w:val="20"/>
              </w:rPr>
            </w:pPr>
            <w:proofErr w:type="spellStart"/>
            <w:r w:rsidRPr="00C52923">
              <w:rPr>
                <w:rFonts w:ascii="Century Gothic" w:hAnsi="Century Gothic"/>
                <w:b/>
                <w:i/>
                <w:sz w:val="20"/>
                <w:szCs w:val="20"/>
              </w:rPr>
              <w:t>Diatraea</w:t>
            </w:r>
            <w:proofErr w:type="spellEnd"/>
            <w:r w:rsidRPr="00C52923">
              <w:rPr>
                <w:rFonts w:ascii="Century Gothic" w:hAnsi="Century Gothic"/>
                <w:b/>
                <w:i/>
                <w:sz w:val="20"/>
                <w:szCs w:val="20"/>
              </w:rPr>
              <w:t xml:space="preserve"> </w:t>
            </w:r>
            <w:proofErr w:type="spellStart"/>
            <w:r w:rsidRPr="00C52923">
              <w:rPr>
                <w:rFonts w:ascii="Century Gothic" w:hAnsi="Century Gothic"/>
                <w:b/>
                <w:i/>
                <w:sz w:val="20"/>
                <w:szCs w:val="20"/>
              </w:rPr>
              <w:t>saccharalis</w:t>
            </w:r>
            <w:proofErr w:type="spellEnd"/>
          </w:p>
        </w:tc>
        <w:tc>
          <w:tcPr>
            <w:tcW w:w="1274" w:type="dxa"/>
            <w:tcBorders>
              <w:left w:val="nil"/>
              <w:bottom w:val="nil"/>
              <w:right w:val="nil"/>
            </w:tcBorders>
          </w:tcPr>
          <w:p w:rsidR="001A5F61" w:rsidRPr="00C52923" w:rsidRDefault="001A5F61" w:rsidP="009A69BD">
            <w:pPr>
              <w:spacing w:line="360" w:lineRule="auto"/>
              <w:jc w:val="center"/>
              <w:rPr>
                <w:rFonts w:ascii="Century Gothic" w:hAnsi="Century Gothic"/>
                <w:sz w:val="20"/>
                <w:szCs w:val="20"/>
              </w:rPr>
            </w:pPr>
            <w:r w:rsidRPr="00C52923">
              <w:rPr>
                <w:rFonts w:ascii="Century Gothic" w:hAnsi="Century Gothic"/>
                <w:sz w:val="20"/>
                <w:szCs w:val="20"/>
              </w:rPr>
              <w:t>30</w:t>
            </w:r>
          </w:p>
        </w:tc>
        <w:tc>
          <w:tcPr>
            <w:tcW w:w="1771" w:type="dxa"/>
            <w:tcBorders>
              <w:left w:val="nil"/>
              <w:bottom w:val="nil"/>
              <w:right w:val="nil"/>
            </w:tcBorders>
          </w:tcPr>
          <w:p w:rsidR="001A5F61" w:rsidRPr="00C52923" w:rsidRDefault="001A5F61" w:rsidP="009A69BD">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,392a</w:t>
            </w:r>
          </w:p>
        </w:tc>
        <w:tc>
          <w:tcPr>
            <w:tcW w:w="1771" w:type="dxa"/>
            <w:tcBorders>
              <w:left w:val="nil"/>
              <w:bottom w:val="nil"/>
              <w:right w:val="nil"/>
            </w:tcBorders>
          </w:tcPr>
          <w:p w:rsidR="001A5F61" w:rsidRPr="00C52923" w:rsidRDefault="001A5F61" w:rsidP="009A69BD">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,473b</w:t>
            </w:r>
          </w:p>
        </w:tc>
        <w:tc>
          <w:tcPr>
            <w:tcW w:w="1772" w:type="dxa"/>
            <w:tcBorders>
              <w:left w:val="nil"/>
              <w:bottom w:val="nil"/>
              <w:right w:val="nil"/>
            </w:tcBorders>
          </w:tcPr>
          <w:p w:rsidR="001A5F61" w:rsidRPr="00C52923" w:rsidRDefault="001A5F61" w:rsidP="009A69BD">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,651a</w:t>
            </w:r>
          </w:p>
        </w:tc>
      </w:tr>
      <w:tr w:rsidR="001A5F61" w:rsidRPr="00C52923">
        <w:tc>
          <w:tcPr>
            <w:tcW w:w="2268" w:type="dxa"/>
            <w:tcBorders>
              <w:top w:val="nil"/>
              <w:left w:val="nil"/>
              <w:bottom w:val="nil"/>
              <w:right w:val="nil"/>
            </w:tcBorders>
          </w:tcPr>
          <w:p w:rsidR="001A5F61" w:rsidRPr="00C52923" w:rsidRDefault="001A5F61" w:rsidP="00C52923">
            <w:pPr>
              <w:spacing w:line="360" w:lineRule="auto"/>
              <w:jc w:val="both"/>
              <w:rPr>
                <w:rFonts w:ascii="Century Gothic" w:hAnsi="Century Gothic"/>
                <w:b/>
                <w:sz w:val="20"/>
                <w:szCs w:val="20"/>
              </w:rPr>
            </w:pPr>
          </w:p>
          <w:p w:rsidR="001A5F61" w:rsidRPr="00C52923" w:rsidRDefault="001A5F61" w:rsidP="00C52923">
            <w:pPr>
              <w:spacing w:line="360" w:lineRule="auto"/>
              <w:jc w:val="both"/>
              <w:rPr>
                <w:rFonts w:ascii="Century Gothic" w:hAnsi="Century Gothic"/>
                <w:b/>
                <w:i/>
                <w:sz w:val="20"/>
                <w:szCs w:val="20"/>
              </w:rPr>
            </w:pPr>
            <w:r w:rsidRPr="00C52923">
              <w:rPr>
                <w:rFonts w:ascii="Century Gothic" w:hAnsi="Century Gothic"/>
                <w:b/>
                <w:i/>
                <w:sz w:val="20"/>
                <w:szCs w:val="20"/>
              </w:rPr>
              <w:t>Sitotroga</w:t>
            </w:r>
            <w:proofErr w:type="gramStart"/>
            <w:r w:rsidRPr="00C52923">
              <w:rPr>
                <w:rFonts w:ascii="Century Gothic" w:hAnsi="Century Gothic"/>
                <w:b/>
                <w:i/>
                <w:sz w:val="20"/>
                <w:szCs w:val="20"/>
              </w:rPr>
              <w:t xml:space="preserve">  </w:t>
            </w:r>
            <w:proofErr w:type="gramEnd"/>
            <w:r w:rsidRPr="00C52923">
              <w:rPr>
                <w:rFonts w:ascii="Century Gothic" w:hAnsi="Century Gothic"/>
                <w:b/>
                <w:i/>
                <w:sz w:val="20"/>
                <w:szCs w:val="20"/>
              </w:rPr>
              <w:t>cerealella</w:t>
            </w:r>
          </w:p>
        </w:tc>
        <w:tc>
          <w:tcPr>
            <w:tcW w:w="1274" w:type="dxa"/>
            <w:tcBorders>
              <w:top w:val="nil"/>
              <w:left w:val="nil"/>
              <w:bottom w:val="nil"/>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r w:rsidRPr="00C52923">
              <w:rPr>
                <w:rFonts w:ascii="Century Gothic" w:hAnsi="Century Gothic"/>
                <w:sz w:val="20"/>
                <w:szCs w:val="20"/>
              </w:rPr>
              <w:t>30</w:t>
            </w:r>
          </w:p>
        </w:tc>
        <w:tc>
          <w:tcPr>
            <w:tcW w:w="1771" w:type="dxa"/>
            <w:tcBorders>
              <w:top w:val="nil"/>
              <w:left w:val="nil"/>
              <w:bottom w:val="nil"/>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,396ab</w:t>
            </w:r>
          </w:p>
        </w:tc>
        <w:tc>
          <w:tcPr>
            <w:tcW w:w="1771" w:type="dxa"/>
            <w:tcBorders>
              <w:top w:val="nil"/>
              <w:left w:val="nil"/>
              <w:bottom w:val="nil"/>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,554a</w:t>
            </w:r>
          </w:p>
        </w:tc>
        <w:tc>
          <w:tcPr>
            <w:tcW w:w="1772" w:type="dxa"/>
            <w:tcBorders>
              <w:top w:val="nil"/>
              <w:left w:val="nil"/>
              <w:bottom w:val="nil"/>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,690a</w:t>
            </w:r>
          </w:p>
        </w:tc>
      </w:tr>
      <w:tr w:rsidR="001A5F61" w:rsidRPr="00C52923">
        <w:tc>
          <w:tcPr>
            <w:tcW w:w="2268" w:type="dxa"/>
            <w:tcBorders>
              <w:top w:val="nil"/>
              <w:left w:val="nil"/>
              <w:bottom w:val="single" w:sz="4" w:space="0" w:color="auto"/>
              <w:right w:val="nil"/>
            </w:tcBorders>
          </w:tcPr>
          <w:p w:rsidR="001A5F61" w:rsidRPr="00C52923" w:rsidRDefault="001A5F61" w:rsidP="00C52923">
            <w:pPr>
              <w:spacing w:line="360" w:lineRule="auto"/>
              <w:jc w:val="both"/>
              <w:rPr>
                <w:rFonts w:ascii="Century Gothic" w:hAnsi="Century Gothic"/>
                <w:b/>
                <w:sz w:val="20"/>
                <w:szCs w:val="20"/>
              </w:rPr>
            </w:pPr>
          </w:p>
          <w:p w:rsidR="001A5F61" w:rsidRPr="00C52923" w:rsidRDefault="001A5F61" w:rsidP="00C52923">
            <w:pPr>
              <w:spacing w:line="360" w:lineRule="auto"/>
              <w:jc w:val="both"/>
              <w:rPr>
                <w:rFonts w:ascii="Century Gothic" w:hAnsi="Century Gothic"/>
                <w:b/>
                <w:i/>
                <w:sz w:val="20"/>
                <w:szCs w:val="20"/>
              </w:rPr>
            </w:pPr>
            <w:r w:rsidRPr="00C52923">
              <w:rPr>
                <w:rFonts w:ascii="Century Gothic" w:hAnsi="Century Gothic"/>
                <w:b/>
                <w:i/>
                <w:sz w:val="20"/>
                <w:szCs w:val="20"/>
              </w:rPr>
              <w:t>Anagasta kuehniella</w:t>
            </w:r>
          </w:p>
        </w:tc>
        <w:tc>
          <w:tcPr>
            <w:tcW w:w="1274" w:type="dxa"/>
            <w:tcBorders>
              <w:top w:val="nil"/>
              <w:left w:val="nil"/>
              <w:bottom w:val="single" w:sz="4" w:space="0" w:color="auto"/>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r w:rsidRPr="00C52923">
              <w:rPr>
                <w:rFonts w:ascii="Century Gothic" w:hAnsi="Century Gothic"/>
                <w:sz w:val="20"/>
                <w:szCs w:val="20"/>
              </w:rPr>
              <w:t>30</w:t>
            </w:r>
          </w:p>
        </w:tc>
        <w:tc>
          <w:tcPr>
            <w:tcW w:w="1771" w:type="dxa"/>
            <w:tcBorders>
              <w:top w:val="nil"/>
              <w:left w:val="nil"/>
              <w:bottom w:val="single" w:sz="4" w:space="0" w:color="auto"/>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,427b</w:t>
            </w:r>
          </w:p>
        </w:tc>
        <w:tc>
          <w:tcPr>
            <w:tcW w:w="1771" w:type="dxa"/>
            <w:tcBorders>
              <w:top w:val="nil"/>
              <w:left w:val="nil"/>
              <w:bottom w:val="single" w:sz="4" w:space="0" w:color="auto"/>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,609a</w:t>
            </w:r>
          </w:p>
        </w:tc>
        <w:tc>
          <w:tcPr>
            <w:tcW w:w="1772" w:type="dxa"/>
            <w:tcBorders>
              <w:top w:val="nil"/>
              <w:left w:val="nil"/>
              <w:bottom w:val="single" w:sz="4" w:space="0" w:color="auto"/>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,726a</w:t>
            </w:r>
          </w:p>
        </w:tc>
      </w:tr>
      <w:tr w:rsidR="001A5F61" w:rsidRPr="00C52923">
        <w:tc>
          <w:tcPr>
            <w:tcW w:w="2268" w:type="dxa"/>
            <w:tcBorders>
              <w:left w:val="nil"/>
              <w:right w:val="nil"/>
            </w:tcBorders>
          </w:tcPr>
          <w:p w:rsidR="001A5F61" w:rsidRPr="00C52923" w:rsidRDefault="001A5F61" w:rsidP="00C52923">
            <w:pPr>
              <w:spacing w:line="360" w:lineRule="auto"/>
              <w:jc w:val="both"/>
              <w:rPr>
                <w:rFonts w:ascii="Century Gothic" w:hAnsi="Century Gothic"/>
                <w:sz w:val="20"/>
                <w:szCs w:val="20"/>
              </w:rPr>
            </w:pPr>
            <w:proofErr w:type="spellStart"/>
            <w:proofErr w:type="gramStart"/>
            <w:r w:rsidRPr="00C52923">
              <w:rPr>
                <w:rFonts w:ascii="Century Gothic" w:hAnsi="Century Gothic"/>
                <w:sz w:val="20"/>
                <w:szCs w:val="20"/>
              </w:rPr>
              <w:t>dms</w:t>
            </w:r>
            <w:proofErr w:type="spellEnd"/>
            <w:proofErr w:type="gramEnd"/>
            <w:r w:rsidRPr="00C52923">
              <w:rPr>
                <w:rFonts w:ascii="Century Gothic" w:hAnsi="Century Gothic"/>
                <w:sz w:val="20"/>
                <w:szCs w:val="20"/>
              </w:rPr>
              <w:t xml:space="preserve"> (5%)</w:t>
            </w:r>
          </w:p>
          <w:p w:rsidR="001A5F61" w:rsidRPr="00C52923" w:rsidRDefault="001A5F61" w:rsidP="00C52923">
            <w:pPr>
              <w:spacing w:line="360" w:lineRule="auto"/>
              <w:jc w:val="both"/>
              <w:rPr>
                <w:rFonts w:ascii="Century Gothic" w:hAnsi="Century Gothic"/>
                <w:sz w:val="20"/>
                <w:szCs w:val="20"/>
              </w:rPr>
            </w:pPr>
            <w:r w:rsidRPr="00C52923">
              <w:rPr>
                <w:rFonts w:ascii="Century Gothic" w:hAnsi="Century Gothic"/>
                <w:sz w:val="20"/>
                <w:szCs w:val="20"/>
              </w:rPr>
              <w:t>CV (%)</w:t>
            </w:r>
          </w:p>
        </w:tc>
        <w:tc>
          <w:tcPr>
            <w:tcW w:w="1274" w:type="dxa"/>
            <w:tcBorders>
              <w:left w:val="nil"/>
              <w:right w:val="nil"/>
            </w:tcBorders>
          </w:tcPr>
          <w:p w:rsidR="001A5F61" w:rsidRPr="00C52923" w:rsidRDefault="001A5F61" w:rsidP="00C52923">
            <w:pPr>
              <w:spacing w:line="360" w:lineRule="auto"/>
              <w:jc w:val="both"/>
              <w:rPr>
                <w:rFonts w:ascii="Century Gothic" w:hAnsi="Century Gothic"/>
                <w:sz w:val="20"/>
                <w:szCs w:val="20"/>
              </w:rPr>
            </w:pPr>
          </w:p>
          <w:p w:rsidR="001A5F61" w:rsidRPr="00C52923" w:rsidRDefault="001A5F61" w:rsidP="00C52923">
            <w:pPr>
              <w:spacing w:line="360" w:lineRule="auto"/>
              <w:jc w:val="both"/>
              <w:rPr>
                <w:rFonts w:ascii="Century Gothic" w:hAnsi="Century Gothic"/>
                <w:sz w:val="20"/>
                <w:szCs w:val="20"/>
              </w:rPr>
            </w:pPr>
          </w:p>
        </w:tc>
        <w:tc>
          <w:tcPr>
            <w:tcW w:w="1771" w:type="dxa"/>
            <w:tcBorders>
              <w:left w:val="nil"/>
              <w:right w:val="nil"/>
            </w:tcBorders>
          </w:tcPr>
          <w:p w:rsidR="001A5F61" w:rsidRPr="00C52923" w:rsidRDefault="001A5F61" w:rsidP="009A69BD">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0166</w:t>
            </w:r>
          </w:p>
          <w:p w:rsidR="001A5F61" w:rsidRPr="00C52923" w:rsidRDefault="001A5F61" w:rsidP="009A69BD">
            <w:pPr>
              <w:spacing w:line="360" w:lineRule="auto"/>
              <w:jc w:val="center"/>
              <w:rPr>
                <w:rFonts w:ascii="Century Gothic" w:hAnsi="Century Gothic"/>
                <w:sz w:val="20"/>
                <w:szCs w:val="20"/>
              </w:rPr>
            </w:pPr>
            <w:r w:rsidRPr="00C52923">
              <w:rPr>
                <w:rFonts w:ascii="Century Gothic" w:hAnsi="Century Gothic"/>
                <w:sz w:val="20"/>
                <w:szCs w:val="20"/>
              </w:rPr>
              <w:t>1,57</w:t>
            </w:r>
          </w:p>
        </w:tc>
        <w:tc>
          <w:tcPr>
            <w:tcW w:w="1771" w:type="dxa"/>
            <w:tcBorders>
              <w:left w:val="nil"/>
              <w:right w:val="nil"/>
            </w:tcBorders>
          </w:tcPr>
          <w:p w:rsidR="001A5F61" w:rsidRPr="00C52923" w:rsidRDefault="001A5F61" w:rsidP="009A69BD">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0339</w:t>
            </w:r>
          </w:p>
          <w:p w:rsidR="001A5F61" w:rsidRPr="00C52923" w:rsidRDefault="001A5F61" w:rsidP="009A69BD">
            <w:pPr>
              <w:spacing w:line="360" w:lineRule="auto"/>
              <w:jc w:val="center"/>
              <w:rPr>
                <w:rFonts w:ascii="Century Gothic" w:hAnsi="Century Gothic"/>
                <w:sz w:val="20"/>
                <w:szCs w:val="20"/>
              </w:rPr>
            </w:pPr>
            <w:r w:rsidRPr="00C52923">
              <w:rPr>
                <w:rFonts w:ascii="Century Gothic" w:hAnsi="Century Gothic"/>
                <w:sz w:val="20"/>
                <w:szCs w:val="20"/>
              </w:rPr>
              <w:t>2,99</w:t>
            </w:r>
          </w:p>
        </w:tc>
        <w:tc>
          <w:tcPr>
            <w:tcW w:w="1772" w:type="dxa"/>
            <w:tcBorders>
              <w:left w:val="nil"/>
              <w:right w:val="nil"/>
            </w:tcBorders>
          </w:tcPr>
          <w:p w:rsidR="001A5F61" w:rsidRPr="00C52923" w:rsidRDefault="001A5F61" w:rsidP="009A69BD">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0582</w:t>
            </w:r>
          </w:p>
          <w:p w:rsidR="001A5F61" w:rsidRPr="00C52923" w:rsidRDefault="001A5F61" w:rsidP="009A69BD">
            <w:pPr>
              <w:spacing w:line="360" w:lineRule="auto"/>
              <w:jc w:val="center"/>
              <w:rPr>
                <w:rFonts w:ascii="Century Gothic" w:hAnsi="Century Gothic"/>
                <w:sz w:val="20"/>
                <w:szCs w:val="20"/>
              </w:rPr>
            </w:pPr>
            <w:r w:rsidRPr="00C52923">
              <w:rPr>
                <w:rFonts w:ascii="Century Gothic" w:hAnsi="Century Gothic"/>
                <w:sz w:val="20"/>
                <w:szCs w:val="20"/>
              </w:rPr>
              <w:t>4,82</w:t>
            </w:r>
          </w:p>
        </w:tc>
      </w:tr>
    </w:tbl>
    <w:p w:rsidR="001A5F61" w:rsidRPr="009A69BD" w:rsidRDefault="001A5F61" w:rsidP="009A69BD">
      <w:pPr>
        <w:jc w:val="both"/>
        <w:rPr>
          <w:rFonts w:ascii="Century Gothic" w:hAnsi="Century Gothic"/>
          <w:sz w:val="16"/>
          <w:szCs w:val="16"/>
        </w:rPr>
      </w:pPr>
      <w:r w:rsidRPr="009A69BD">
        <w:rPr>
          <w:rFonts w:ascii="Century Gothic" w:hAnsi="Century Gothic"/>
          <w:sz w:val="16"/>
          <w:szCs w:val="16"/>
        </w:rPr>
        <w:t>Médias seguidas de mesma letra, nas colunas, não diferem entre si pelo teste de Tukey a 5% de probabilidade</w:t>
      </w:r>
    </w:p>
    <w:p w:rsidR="001A5F61" w:rsidRPr="009A69BD" w:rsidRDefault="001A5F61" w:rsidP="009A69BD">
      <w:pPr>
        <w:jc w:val="both"/>
        <w:rPr>
          <w:rFonts w:ascii="Century Gothic" w:hAnsi="Century Gothic"/>
          <w:sz w:val="16"/>
          <w:szCs w:val="16"/>
        </w:rPr>
      </w:pPr>
      <w:r w:rsidRPr="009A69BD">
        <w:rPr>
          <w:rFonts w:ascii="Century Gothic" w:hAnsi="Century Gothic"/>
          <w:sz w:val="16"/>
          <w:szCs w:val="16"/>
        </w:rPr>
        <w:t>N = número de indivíduos avaliados</w:t>
      </w:r>
    </w:p>
    <w:p w:rsidR="001A5F61" w:rsidRPr="00C52923" w:rsidRDefault="001A5F61" w:rsidP="00C52923">
      <w:pPr>
        <w:spacing w:line="360" w:lineRule="auto"/>
        <w:jc w:val="both"/>
        <w:rPr>
          <w:rFonts w:ascii="Century Gothic" w:hAnsi="Century Gothic"/>
          <w:sz w:val="20"/>
          <w:szCs w:val="20"/>
        </w:rPr>
      </w:pPr>
    </w:p>
    <w:p w:rsidR="001A5F61" w:rsidRPr="00C52923" w:rsidRDefault="001A5F61" w:rsidP="00C52923">
      <w:pPr>
        <w:spacing w:line="360" w:lineRule="auto"/>
        <w:jc w:val="both"/>
        <w:rPr>
          <w:rFonts w:ascii="Century Gothic" w:hAnsi="Century Gothic"/>
          <w:sz w:val="20"/>
          <w:szCs w:val="20"/>
        </w:rPr>
      </w:pPr>
    </w:p>
    <w:p w:rsidR="009A69BD" w:rsidRDefault="009A69BD" w:rsidP="00C52923">
      <w:pPr>
        <w:spacing w:line="360" w:lineRule="auto"/>
        <w:jc w:val="both"/>
        <w:rPr>
          <w:rFonts w:ascii="Century Gothic" w:hAnsi="Century Gothic"/>
          <w:sz w:val="20"/>
          <w:szCs w:val="20"/>
        </w:rPr>
      </w:pPr>
    </w:p>
    <w:p w:rsidR="009A69BD" w:rsidRDefault="009A69BD" w:rsidP="00C52923">
      <w:pPr>
        <w:spacing w:line="360" w:lineRule="auto"/>
        <w:jc w:val="both"/>
        <w:rPr>
          <w:rFonts w:ascii="Century Gothic" w:hAnsi="Century Gothic"/>
          <w:sz w:val="20"/>
          <w:szCs w:val="20"/>
        </w:rPr>
      </w:pPr>
    </w:p>
    <w:p w:rsidR="001A5F61" w:rsidRPr="00C52923" w:rsidRDefault="001A5F61" w:rsidP="00C52923">
      <w:pPr>
        <w:spacing w:line="360" w:lineRule="auto"/>
        <w:jc w:val="both"/>
        <w:rPr>
          <w:rFonts w:ascii="Century Gothic" w:hAnsi="Century Gothic"/>
          <w:sz w:val="20"/>
          <w:szCs w:val="20"/>
        </w:rPr>
      </w:pPr>
      <w:r w:rsidRPr="00C52923">
        <w:rPr>
          <w:rFonts w:ascii="Century Gothic" w:hAnsi="Century Gothic"/>
          <w:sz w:val="20"/>
          <w:szCs w:val="20"/>
        </w:rPr>
        <w:t xml:space="preserve">Tabela 5 – Peso médio (g) de larvas de </w:t>
      </w:r>
      <w:r w:rsidRPr="00C52923">
        <w:rPr>
          <w:rFonts w:ascii="Century Gothic" w:hAnsi="Century Gothic"/>
          <w:i/>
          <w:sz w:val="20"/>
          <w:szCs w:val="20"/>
        </w:rPr>
        <w:t>Ceraeochrysa paraguaria</w:t>
      </w:r>
      <w:r w:rsidRPr="00C52923">
        <w:rPr>
          <w:rFonts w:ascii="Century Gothic" w:hAnsi="Century Gothic"/>
          <w:sz w:val="20"/>
          <w:szCs w:val="20"/>
        </w:rPr>
        <w:t xml:space="preserve"> alimentadas com ovos de </w:t>
      </w:r>
      <w:proofErr w:type="spellStart"/>
      <w:r w:rsidRPr="00C52923">
        <w:rPr>
          <w:rFonts w:ascii="Century Gothic" w:hAnsi="Century Gothic"/>
          <w:i/>
          <w:sz w:val="20"/>
          <w:szCs w:val="20"/>
        </w:rPr>
        <w:t>Diatraea</w:t>
      </w:r>
      <w:proofErr w:type="spellEnd"/>
      <w:r w:rsidRPr="00C52923">
        <w:rPr>
          <w:rFonts w:ascii="Century Gothic" w:hAnsi="Century Gothic"/>
          <w:i/>
          <w:sz w:val="20"/>
          <w:szCs w:val="20"/>
        </w:rPr>
        <w:t xml:space="preserve"> </w:t>
      </w:r>
      <w:proofErr w:type="spellStart"/>
      <w:r w:rsidRPr="00C52923">
        <w:rPr>
          <w:rFonts w:ascii="Century Gothic" w:hAnsi="Century Gothic"/>
          <w:i/>
          <w:sz w:val="20"/>
          <w:szCs w:val="20"/>
        </w:rPr>
        <w:t>saccharalis</w:t>
      </w:r>
      <w:proofErr w:type="spellEnd"/>
      <w:r w:rsidRPr="00C52923">
        <w:rPr>
          <w:rFonts w:ascii="Century Gothic" w:hAnsi="Century Gothic"/>
          <w:sz w:val="20"/>
          <w:szCs w:val="20"/>
        </w:rPr>
        <w:t xml:space="preserve">, </w:t>
      </w:r>
      <w:proofErr w:type="spellStart"/>
      <w:r w:rsidRPr="00C52923">
        <w:rPr>
          <w:rFonts w:ascii="Century Gothic" w:hAnsi="Century Gothic"/>
          <w:i/>
          <w:sz w:val="20"/>
          <w:szCs w:val="20"/>
        </w:rPr>
        <w:t>Sitotroga</w:t>
      </w:r>
      <w:proofErr w:type="spellEnd"/>
      <w:r w:rsidRPr="00C52923">
        <w:rPr>
          <w:rFonts w:ascii="Century Gothic" w:hAnsi="Century Gothic"/>
          <w:i/>
          <w:sz w:val="20"/>
          <w:szCs w:val="20"/>
        </w:rPr>
        <w:t xml:space="preserve"> </w:t>
      </w:r>
      <w:proofErr w:type="spellStart"/>
      <w:r w:rsidRPr="00C52923">
        <w:rPr>
          <w:rFonts w:ascii="Century Gothic" w:hAnsi="Century Gothic"/>
          <w:i/>
          <w:sz w:val="20"/>
          <w:szCs w:val="20"/>
        </w:rPr>
        <w:t>cerealella</w:t>
      </w:r>
      <w:proofErr w:type="spellEnd"/>
      <w:r w:rsidRPr="00C52923">
        <w:rPr>
          <w:rFonts w:ascii="Century Gothic" w:hAnsi="Century Gothic"/>
          <w:i/>
          <w:sz w:val="20"/>
          <w:szCs w:val="20"/>
        </w:rPr>
        <w:t xml:space="preserve"> </w:t>
      </w:r>
      <w:r w:rsidRPr="00C52923">
        <w:rPr>
          <w:rFonts w:ascii="Century Gothic" w:hAnsi="Century Gothic"/>
          <w:sz w:val="20"/>
          <w:szCs w:val="20"/>
        </w:rPr>
        <w:t xml:space="preserve">e </w:t>
      </w:r>
      <w:proofErr w:type="spellStart"/>
      <w:r w:rsidRPr="00C52923">
        <w:rPr>
          <w:rFonts w:ascii="Century Gothic" w:hAnsi="Century Gothic"/>
          <w:i/>
          <w:sz w:val="20"/>
          <w:szCs w:val="20"/>
        </w:rPr>
        <w:t>Anagasta</w:t>
      </w:r>
      <w:proofErr w:type="spellEnd"/>
      <w:r w:rsidRPr="00C52923">
        <w:rPr>
          <w:rFonts w:ascii="Century Gothic" w:hAnsi="Century Gothic"/>
          <w:i/>
          <w:sz w:val="20"/>
          <w:szCs w:val="20"/>
        </w:rPr>
        <w:t xml:space="preserve"> </w:t>
      </w:r>
      <w:proofErr w:type="spellStart"/>
      <w:r w:rsidRPr="00C52923">
        <w:rPr>
          <w:rFonts w:ascii="Century Gothic" w:hAnsi="Century Gothic"/>
          <w:i/>
          <w:sz w:val="20"/>
          <w:szCs w:val="20"/>
        </w:rPr>
        <w:t>kuehniella</w:t>
      </w:r>
      <w:proofErr w:type="spellEnd"/>
      <w:r w:rsidRPr="00C52923">
        <w:rPr>
          <w:rFonts w:ascii="Century Gothic" w:hAnsi="Century Gothic"/>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274"/>
        <w:gridCol w:w="1771"/>
        <w:gridCol w:w="1771"/>
        <w:gridCol w:w="1772"/>
      </w:tblGrid>
      <w:tr w:rsidR="001A5F61" w:rsidRPr="00C52923">
        <w:tc>
          <w:tcPr>
            <w:tcW w:w="2268" w:type="dxa"/>
            <w:tcBorders>
              <w:left w:val="nil"/>
              <w:bottom w:val="single" w:sz="4" w:space="0" w:color="auto"/>
              <w:right w:val="nil"/>
            </w:tcBorders>
          </w:tcPr>
          <w:p w:rsidR="001A5F61" w:rsidRPr="00C52923" w:rsidRDefault="001A5F61" w:rsidP="00C52923">
            <w:pPr>
              <w:spacing w:line="360" w:lineRule="auto"/>
              <w:jc w:val="both"/>
              <w:rPr>
                <w:rFonts w:ascii="Century Gothic" w:hAnsi="Century Gothic"/>
                <w:b/>
                <w:sz w:val="20"/>
                <w:szCs w:val="20"/>
              </w:rPr>
            </w:pPr>
            <w:r w:rsidRPr="00C52923">
              <w:rPr>
                <w:rFonts w:ascii="Century Gothic" w:hAnsi="Century Gothic"/>
                <w:b/>
                <w:sz w:val="20"/>
                <w:szCs w:val="20"/>
              </w:rPr>
              <w:t>Alimento larval</w:t>
            </w:r>
          </w:p>
          <w:p w:rsidR="001A5F61" w:rsidRPr="00C52923" w:rsidRDefault="001A5F61" w:rsidP="00C52923">
            <w:pPr>
              <w:spacing w:line="360" w:lineRule="auto"/>
              <w:jc w:val="both"/>
              <w:rPr>
                <w:rFonts w:ascii="Century Gothic" w:hAnsi="Century Gothic"/>
                <w:b/>
                <w:sz w:val="20"/>
                <w:szCs w:val="20"/>
              </w:rPr>
            </w:pPr>
            <w:r w:rsidRPr="00C52923">
              <w:rPr>
                <w:rFonts w:ascii="Century Gothic" w:hAnsi="Century Gothic"/>
                <w:b/>
                <w:sz w:val="20"/>
                <w:szCs w:val="20"/>
              </w:rPr>
              <w:t xml:space="preserve">        (ovos)</w:t>
            </w:r>
          </w:p>
        </w:tc>
        <w:tc>
          <w:tcPr>
            <w:tcW w:w="1274" w:type="dxa"/>
            <w:tcBorders>
              <w:left w:val="nil"/>
              <w:bottom w:val="single" w:sz="4" w:space="0" w:color="auto"/>
              <w:right w:val="nil"/>
            </w:tcBorders>
          </w:tcPr>
          <w:p w:rsidR="001A5F61" w:rsidRPr="00C52923" w:rsidRDefault="001A5F61" w:rsidP="00C52923">
            <w:pPr>
              <w:spacing w:line="360" w:lineRule="auto"/>
              <w:jc w:val="center"/>
              <w:rPr>
                <w:rFonts w:ascii="Century Gothic" w:hAnsi="Century Gothic"/>
                <w:b/>
                <w:sz w:val="20"/>
                <w:szCs w:val="20"/>
              </w:rPr>
            </w:pPr>
            <w:r w:rsidRPr="00C52923">
              <w:rPr>
                <w:rFonts w:ascii="Century Gothic" w:hAnsi="Century Gothic"/>
                <w:b/>
                <w:sz w:val="20"/>
                <w:szCs w:val="20"/>
              </w:rPr>
              <w:t>N</w:t>
            </w:r>
          </w:p>
        </w:tc>
        <w:tc>
          <w:tcPr>
            <w:tcW w:w="1771" w:type="dxa"/>
            <w:tcBorders>
              <w:left w:val="nil"/>
              <w:bottom w:val="single" w:sz="4" w:space="0" w:color="auto"/>
              <w:right w:val="nil"/>
            </w:tcBorders>
          </w:tcPr>
          <w:p w:rsidR="001A5F61" w:rsidRPr="00C52923" w:rsidRDefault="001A5F61" w:rsidP="00C52923">
            <w:pPr>
              <w:spacing w:line="360" w:lineRule="auto"/>
              <w:jc w:val="center"/>
              <w:rPr>
                <w:rFonts w:ascii="Century Gothic" w:hAnsi="Century Gothic"/>
                <w:b/>
                <w:sz w:val="20"/>
                <w:szCs w:val="20"/>
              </w:rPr>
            </w:pPr>
            <w:r w:rsidRPr="00C52923">
              <w:rPr>
                <w:rFonts w:ascii="Century Gothic" w:hAnsi="Century Gothic"/>
                <w:b/>
                <w:sz w:val="20"/>
                <w:szCs w:val="20"/>
              </w:rPr>
              <w:t>1º ínstar</w:t>
            </w:r>
          </w:p>
        </w:tc>
        <w:tc>
          <w:tcPr>
            <w:tcW w:w="1771" w:type="dxa"/>
            <w:tcBorders>
              <w:left w:val="nil"/>
              <w:bottom w:val="single" w:sz="4" w:space="0" w:color="auto"/>
              <w:right w:val="nil"/>
            </w:tcBorders>
          </w:tcPr>
          <w:p w:rsidR="001A5F61" w:rsidRPr="00C52923" w:rsidRDefault="001A5F61" w:rsidP="00C52923">
            <w:pPr>
              <w:spacing w:line="360" w:lineRule="auto"/>
              <w:jc w:val="center"/>
              <w:rPr>
                <w:rFonts w:ascii="Century Gothic" w:hAnsi="Century Gothic"/>
                <w:b/>
                <w:sz w:val="20"/>
                <w:szCs w:val="20"/>
              </w:rPr>
            </w:pPr>
            <w:r w:rsidRPr="00C52923">
              <w:rPr>
                <w:rFonts w:ascii="Century Gothic" w:hAnsi="Century Gothic"/>
                <w:b/>
                <w:sz w:val="20"/>
                <w:szCs w:val="20"/>
              </w:rPr>
              <w:t>2º ínstar</w:t>
            </w:r>
          </w:p>
        </w:tc>
        <w:tc>
          <w:tcPr>
            <w:tcW w:w="1772" w:type="dxa"/>
            <w:tcBorders>
              <w:left w:val="nil"/>
              <w:bottom w:val="single" w:sz="4" w:space="0" w:color="auto"/>
              <w:right w:val="nil"/>
            </w:tcBorders>
          </w:tcPr>
          <w:p w:rsidR="001A5F61" w:rsidRPr="00C52923" w:rsidRDefault="001A5F61" w:rsidP="00C52923">
            <w:pPr>
              <w:spacing w:line="360" w:lineRule="auto"/>
              <w:jc w:val="center"/>
              <w:rPr>
                <w:rFonts w:ascii="Century Gothic" w:hAnsi="Century Gothic"/>
                <w:b/>
                <w:sz w:val="20"/>
                <w:szCs w:val="20"/>
              </w:rPr>
            </w:pPr>
            <w:r w:rsidRPr="00C52923">
              <w:rPr>
                <w:rFonts w:ascii="Century Gothic" w:hAnsi="Century Gothic"/>
                <w:b/>
                <w:sz w:val="20"/>
                <w:szCs w:val="20"/>
              </w:rPr>
              <w:t>3º ínstar</w:t>
            </w:r>
          </w:p>
        </w:tc>
      </w:tr>
      <w:tr w:rsidR="001A5F61" w:rsidRPr="00C52923">
        <w:tc>
          <w:tcPr>
            <w:tcW w:w="2268" w:type="dxa"/>
            <w:tcBorders>
              <w:left w:val="nil"/>
              <w:bottom w:val="nil"/>
              <w:right w:val="nil"/>
            </w:tcBorders>
          </w:tcPr>
          <w:p w:rsidR="001A5F61" w:rsidRPr="00C52923" w:rsidRDefault="001A5F61" w:rsidP="00C52923">
            <w:pPr>
              <w:spacing w:line="360" w:lineRule="auto"/>
              <w:jc w:val="both"/>
              <w:rPr>
                <w:rFonts w:ascii="Century Gothic" w:hAnsi="Century Gothic"/>
                <w:b/>
                <w:i/>
                <w:sz w:val="20"/>
                <w:szCs w:val="20"/>
              </w:rPr>
            </w:pPr>
            <w:proofErr w:type="spellStart"/>
            <w:r w:rsidRPr="00C52923">
              <w:rPr>
                <w:rFonts w:ascii="Century Gothic" w:hAnsi="Century Gothic"/>
                <w:b/>
                <w:i/>
                <w:sz w:val="20"/>
                <w:szCs w:val="20"/>
              </w:rPr>
              <w:t>Diatraea</w:t>
            </w:r>
            <w:proofErr w:type="spellEnd"/>
            <w:r w:rsidRPr="00C52923">
              <w:rPr>
                <w:rFonts w:ascii="Century Gothic" w:hAnsi="Century Gothic"/>
                <w:b/>
                <w:i/>
                <w:sz w:val="20"/>
                <w:szCs w:val="20"/>
              </w:rPr>
              <w:t xml:space="preserve"> </w:t>
            </w:r>
            <w:proofErr w:type="spellStart"/>
            <w:r w:rsidRPr="00C52923">
              <w:rPr>
                <w:rFonts w:ascii="Century Gothic" w:hAnsi="Century Gothic"/>
                <w:b/>
                <w:i/>
                <w:sz w:val="20"/>
                <w:szCs w:val="20"/>
              </w:rPr>
              <w:t>saccharalis</w:t>
            </w:r>
            <w:proofErr w:type="spellEnd"/>
          </w:p>
        </w:tc>
        <w:tc>
          <w:tcPr>
            <w:tcW w:w="1274" w:type="dxa"/>
            <w:tcBorders>
              <w:left w:val="nil"/>
              <w:bottom w:val="nil"/>
              <w:right w:val="nil"/>
            </w:tcBorders>
          </w:tcPr>
          <w:p w:rsidR="001A5F61" w:rsidRPr="00C52923" w:rsidRDefault="001A5F61" w:rsidP="009A69BD">
            <w:pPr>
              <w:spacing w:line="360" w:lineRule="auto"/>
              <w:jc w:val="center"/>
              <w:rPr>
                <w:rFonts w:ascii="Century Gothic" w:hAnsi="Century Gothic"/>
                <w:sz w:val="20"/>
                <w:szCs w:val="20"/>
              </w:rPr>
            </w:pPr>
            <w:r w:rsidRPr="00C52923">
              <w:rPr>
                <w:rFonts w:ascii="Century Gothic" w:hAnsi="Century Gothic"/>
                <w:sz w:val="20"/>
                <w:szCs w:val="20"/>
              </w:rPr>
              <w:t>30</w:t>
            </w:r>
          </w:p>
        </w:tc>
        <w:tc>
          <w:tcPr>
            <w:tcW w:w="1771" w:type="dxa"/>
            <w:tcBorders>
              <w:left w:val="nil"/>
              <w:bottom w:val="nil"/>
              <w:right w:val="nil"/>
            </w:tcBorders>
          </w:tcPr>
          <w:p w:rsidR="001A5F61" w:rsidRPr="00C52923" w:rsidRDefault="001A5F61" w:rsidP="009A69BD">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,0010a</w:t>
            </w:r>
          </w:p>
        </w:tc>
        <w:tc>
          <w:tcPr>
            <w:tcW w:w="1771" w:type="dxa"/>
            <w:tcBorders>
              <w:left w:val="nil"/>
              <w:bottom w:val="nil"/>
              <w:right w:val="nil"/>
            </w:tcBorders>
          </w:tcPr>
          <w:p w:rsidR="001A5F61" w:rsidRPr="00C52923" w:rsidRDefault="001A5F61" w:rsidP="009A69BD">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,0111c</w:t>
            </w:r>
          </w:p>
        </w:tc>
        <w:tc>
          <w:tcPr>
            <w:tcW w:w="1772" w:type="dxa"/>
            <w:tcBorders>
              <w:left w:val="nil"/>
              <w:bottom w:val="nil"/>
              <w:right w:val="nil"/>
            </w:tcBorders>
          </w:tcPr>
          <w:p w:rsidR="001A5F61" w:rsidRPr="00C52923" w:rsidRDefault="001A5F61" w:rsidP="009A69BD">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,0378c</w:t>
            </w:r>
          </w:p>
        </w:tc>
      </w:tr>
      <w:tr w:rsidR="001A5F61" w:rsidRPr="00C52923">
        <w:tc>
          <w:tcPr>
            <w:tcW w:w="2268" w:type="dxa"/>
            <w:tcBorders>
              <w:top w:val="nil"/>
              <w:left w:val="nil"/>
              <w:bottom w:val="nil"/>
              <w:right w:val="nil"/>
            </w:tcBorders>
          </w:tcPr>
          <w:p w:rsidR="001A5F61" w:rsidRPr="00C52923" w:rsidRDefault="001A5F61" w:rsidP="00C52923">
            <w:pPr>
              <w:spacing w:line="360" w:lineRule="auto"/>
              <w:jc w:val="both"/>
              <w:rPr>
                <w:rFonts w:ascii="Century Gothic" w:hAnsi="Century Gothic"/>
                <w:b/>
                <w:sz w:val="20"/>
                <w:szCs w:val="20"/>
              </w:rPr>
            </w:pPr>
          </w:p>
          <w:p w:rsidR="001A5F61" w:rsidRPr="00C52923" w:rsidRDefault="001A5F61" w:rsidP="00C52923">
            <w:pPr>
              <w:spacing w:line="360" w:lineRule="auto"/>
              <w:jc w:val="both"/>
              <w:rPr>
                <w:rFonts w:ascii="Century Gothic" w:hAnsi="Century Gothic"/>
                <w:b/>
                <w:i/>
                <w:sz w:val="20"/>
                <w:szCs w:val="20"/>
              </w:rPr>
            </w:pPr>
            <w:r w:rsidRPr="00C52923">
              <w:rPr>
                <w:rFonts w:ascii="Century Gothic" w:hAnsi="Century Gothic"/>
                <w:b/>
                <w:i/>
                <w:sz w:val="20"/>
                <w:szCs w:val="20"/>
              </w:rPr>
              <w:t>Sitotroga</w:t>
            </w:r>
            <w:proofErr w:type="gramStart"/>
            <w:r w:rsidRPr="00C52923">
              <w:rPr>
                <w:rFonts w:ascii="Century Gothic" w:hAnsi="Century Gothic"/>
                <w:b/>
                <w:i/>
                <w:sz w:val="20"/>
                <w:szCs w:val="20"/>
              </w:rPr>
              <w:t xml:space="preserve">  </w:t>
            </w:r>
            <w:proofErr w:type="gramEnd"/>
            <w:r w:rsidRPr="00C52923">
              <w:rPr>
                <w:rFonts w:ascii="Century Gothic" w:hAnsi="Century Gothic"/>
                <w:b/>
                <w:i/>
                <w:sz w:val="20"/>
                <w:szCs w:val="20"/>
              </w:rPr>
              <w:t>cerealella</w:t>
            </w:r>
          </w:p>
        </w:tc>
        <w:tc>
          <w:tcPr>
            <w:tcW w:w="1274" w:type="dxa"/>
            <w:tcBorders>
              <w:top w:val="nil"/>
              <w:left w:val="nil"/>
              <w:bottom w:val="nil"/>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r w:rsidRPr="00C52923">
              <w:rPr>
                <w:rFonts w:ascii="Century Gothic" w:hAnsi="Century Gothic"/>
                <w:sz w:val="20"/>
                <w:szCs w:val="20"/>
              </w:rPr>
              <w:t>30</w:t>
            </w:r>
          </w:p>
        </w:tc>
        <w:tc>
          <w:tcPr>
            <w:tcW w:w="1771" w:type="dxa"/>
            <w:tcBorders>
              <w:top w:val="nil"/>
              <w:left w:val="nil"/>
              <w:bottom w:val="nil"/>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,0011a</w:t>
            </w:r>
          </w:p>
        </w:tc>
        <w:tc>
          <w:tcPr>
            <w:tcW w:w="1771" w:type="dxa"/>
            <w:tcBorders>
              <w:top w:val="nil"/>
              <w:left w:val="nil"/>
              <w:bottom w:val="nil"/>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,0120b</w:t>
            </w:r>
          </w:p>
        </w:tc>
        <w:tc>
          <w:tcPr>
            <w:tcW w:w="1772" w:type="dxa"/>
            <w:tcBorders>
              <w:top w:val="nil"/>
              <w:left w:val="nil"/>
              <w:bottom w:val="nil"/>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,0492b</w:t>
            </w:r>
          </w:p>
        </w:tc>
      </w:tr>
      <w:tr w:rsidR="001A5F61" w:rsidRPr="00C52923">
        <w:tc>
          <w:tcPr>
            <w:tcW w:w="2268" w:type="dxa"/>
            <w:tcBorders>
              <w:top w:val="nil"/>
              <w:left w:val="nil"/>
              <w:bottom w:val="single" w:sz="4" w:space="0" w:color="auto"/>
              <w:right w:val="nil"/>
            </w:tcBorders>
          </w:tcPr>
          <w:p w:rsidR="001A5F61" w:rsidRPr="00C52923" w:rsidRDefault="001A5F61" w:rsidP="00C52923">
            <w:pPr>
              <w:spacing w:line="360" w:lineRule="auto"/>
              <w:jc w:val="both"/>
              <w:rPr>
                <w:rFonts w:ascii="Century Gothic" w:hAnsi="Century Gothic"/>
                <w:b/>
                <w:sz w:val="20"/>
                <w:szCs w:val="20"/>
              </w:rPr>
            </w:pPr>
          </w:p>
          <w:p w:rsidR="001A5F61" w:rsidRPr="00C52923" w:rsidRDefault="001A5F61" w:rsidP="00C52923">
            <w:pPr>
              <w:spacing w:line="360" w:lineRule="auto"/>
              <w:jc w:val="both"/>
              <w:rPr>
                <w:rFonts w:ascii="Century Gothic" w:hAnsi="Century Gothic"/>
                <w:b/>
                <w:i/>
                <w:sz w:val="20"/>
                <w:szCs w:val="20"/>
              </w:rPr>
            </w:pPr>
            <w:r w:rsidRPr="00C52923">
              <w:rPr>
                <w:rFonts w:ascii="Century Gothic" w:hAnsi="Century Gothic"/>
                <w:b/>
                <w:i/>
                <w:sz w:val="20"/>
                <w:szCs w:val="20"/>
              </w:rPr>
              <w:t>Anagasta kuehniella</w:t>
            </w:r>
          </w:p>
        </w:tc>
        <w:tc>
          <w:tcPr>
            <w:tcW w:w="1274" w:type="dxa"/>
            <w:tcBorders>
              <w:top w:val="nil"/>
              <w:left w:val="nil"/>
              <w:bottom w:val="single" w:sz="4" w:space="0" w:color="auto"/>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r w:rsidRPr="00C52923">
              <w:rPr>
                <w:rFonts w:ascii="Century Gothic" w:hAnsi="Century Gothic"/>
                <w:sz w:val="20"/>
                <w:szCs w:val="20"/>
              </w:rPr>
              <w:t>30</w:t>
            </w:r>
          </w:p>
        </w:tc>
        <w:tc>
          <w:tcPr>
            <w:tcW w:w="1771" w:type="dxa"/>
            <w:tcBorders>
              <w:top w:val="nil"/>
              <w:left w:val="nil"/>
              <w:bottom w:val="single" w:sz="4" w:space="0" w:color="auto"/>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,0012a</w:t>
            </w:r>
          </w:p>
        </w:tc>
        <w:tc>
          <w:tcPr>
            <w:tcW w:w="1771" w:type="dxa"/>
            <w:tcBorders>
              <w:top w:val="nil"/>
              <w:left w:val="nil"/>
              <w:bottom w:val="single" w:sz="4" w:space="0" w:color="auto"/>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,0148a</w:t>
            </w:r>
          </w:p>
        </w:tc>
        <w:tc>
          <w:tcPr>
            <w:tcW w:w="1772" w:type="dxa"/>
            <w:tcBorders>
              <w:top w:val="nil"/>
              <w:left w:val="nil"/>
              <w:bottom w:val="single" w:sz="4" w:space="0" w:color="auto"/>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,0577a</w:t>
            </w:r>
          </w:p>
        </w:tc>
      </w:tr>
      <w:tr w:rsidR="001A5F61" w:rsidRPr="00C52923">
        <w:tc>
          <w:tcPr>
            <w:tcW w:w="2268" w:type="dxa"/>
            <w:tcBorders>
              <w:left w:val="nil"/>
              <w:right w:val="nil"/>
            </w:tcBorders>
          </w:tcPr>
          <w:p w:rsidR="001A5F61" w:rsidRPr="00C52923" w:rsidRDefault="001A5F61" w:rsidP="00C52923">
            <w:pPr>
              <w:spacing w:line="360" w:lineRule="auto"/>
              <w:jc w:val="both"/>
              <w:rPr>
                <w:rFonts w:ascii="Century Gothic" w:hAnsi="Century Gothic"/>
                <w:sz w:val="20"/>
                <w:szCs w:val="20"/>
              </w:rPr>
            </w:pPr>
            <w:proofErr w:type="spellStart"/>
            <w:proofErr w:type="gramStart"/>
            <w:r w:rsidRPr="00C52923">
              <w:rPr>
                <w:rFonts w:ascii="Century Gothic" w:hAnsi="Century Gothic"/>
                <w:sz w:val="20"/>
                <w:szCs w:val="20"/>
              </w:rPr>
              <w:t>dms</w:t>
            </w:r>
            <w:proofErr w:type="spellEnd"/>
            <w:proofErr w:type="gramEnd"/>
            <w:r w:rsidRPr="00C52923">
              <w:rPr>
                <w:rFonts w:ascii="Century Gothic" w:hAnsi="Century Gothic"/>
                <w:sz w:val="20"/>
                <w:szCs w:val="20"/>
              </w:rPr>
              <w:t xml:space="preserve"> (5%)</w:t>
            </w:r>
          </w:p>
          <w:p w:rsidR="001A5F61" w:rsidRPr="00C52923" w:rsidRDefault="001A5F61" w:rsidP="00C52923">
            <w:pPr>
              <w:spacing w:line="360" w:lineRule="auto"/>
              <w:jc w:val="both"/>
              <w:rPr>
                <w:rFonts w:ascii="Century Gothic" w:hAnsi="Century Gothic"/>
                <w:sz w:val="20"/>
                <w:szCs w:val="20"/>
              </w:rPr>
            </w:pPr>
            <w:r w:rsidRPr="00C52923">
              <w:rPr>
                <w:rFonts w:ascii="Century Gothic" w:hAnsi="Century Gothic"/>
                <w:sz w:val="20"/>
                <w:szCs w:val="20"/>
              </w:rPr>
              <w:t>CV (%)</w:t>
            </w:r>
          </w:p>
        </w:tc>
        <w:tc>
          <w:tcPr>
            <w:tcW w:w="1274" w:type="dxa"/>
            <w:tcBorders>
              <w:left w:val="nil"/>
              <w:right w:val="nil"/>
            </w:tcBorders>
          </w:tcPr>
          <w:p w:rsidR="001A5F61" w:rsidRPr="00C52923" w:rsidRDefault="001A5F61" w:rsidP="00C52923">
            <w:pPr>
              <w:spacing w:line="360" w:lineRule="auto"/>
              <w:jc w:val="both"/>
              <w:rPr>
                <w:rFonts w:ascii="Century Gothic" w:hAnsi="Century Gothic"/>
                <w:sz w:val="20"/>
                <w:szCs w:val="20"/>
              </w:rPr>
            </w:pPr>
          </w:p>
          <w:p w:rsidR="001A5F61" w:rsidRPr="00C52923" w:rsidRDefault="001A5F61" w:rsidP="00C52923">
            <w:pPr>
              <w:spacing w:line="360" w:lineRule="auto"/>
              <w:jc w:val="both"/>
              <w:rPr>
                <w:rFonts w:ascii="Century Gothic" w:hAnsi="Century Gothic"/>
                <w:sz w:val="20"/>
                <w:szCs w:val="20"/>
              </w:rPr>
            </w:pPr>
          </w:p>
        </w:tc>
        <w:tc>
          <w:tcPr>
            <w:tcW w:w="1771" w:type="dxa"/>
            <w:tcBorders>
              <w:left w:val="nil"/>
              <w:right w:val="nil"/>
            </w:tcBorders>
          </w:tcPr>
          <w:p w:rsidR="001A5F61" w:rsidRPr="00C52923" w:rsidRDefault="001A5F61" w:rsidP="009A69BD">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0024</w:t>
            </w:r>
          </w:p>
          <w:p w:rsidR="001A5F61" w:rsidRPr="00C52923" w:rsidRDefault="001A5F61" w:rsidP="009A69BD">
            <w:pPr>
              <w:spacing w:line="360" w:lineRule="auto"/>
              <w:jc w:val="center"/>
              <w:rPr>
                <w:rFonts w:ascii="Century Gothic" w:hAnsi="Century Gothic"/>
                <w:sz w:val="20"/>
                <w:szCs w:val="20"/>
              </w:rPr>
            </w:pPr>
            <w:r w:rsidRPr="00C52923">
              <w:rPr>
                <w:rFonts w:ascii="Century Gothic" w:hAnsi="Century Gothic"/>
                <w:sz w:val="20"/>
                <w:szCs w:val="20"/>
              </w:rPr>
              <w:t>3,00</w:t>
            </w:r>
          </w:p>
        </w:tc>
        <w:tc>
          <w:tcPr>
            <w:tcW w:w="1771" w:type="dxa"/>
            <w:tcBorders>
              <w:left w:val="nil"/>
              <w:right w:val="nil"/>
            </w:tcBorders>
          </w:tcPr>
          <w:p w:rsidR="001A5F61" w:rsidRPr="00C52923" w:rsidRDefault="001A5F61" w:rsidP="009A69BD">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0005</w:t>
            </w:r>
          </w:p>
          <w:p w:rsidR="001A5F61" w:rsidRPr="00C52923" w:rsidRDefault="001A5F61" w:rsidP="009A69BD">
            <w:pPr>
              <w:spacing w:line="360" w:lineRule="auto"/>
              <w:jc w:val="center"/>
              <w:rPr>
                <w:rFonts w:ascii="Century Gothic" w:hAnsi="Century Gothic"/>
                <w:sz w:val="20"/>
                <w:szCs w:val="20"/>
              </w:rPr>
            </w:pPr>
            <w:r w:rsidRPr="00C52923">
              <w:rPr>
                <w:rFonts w:ascii="Century Gothic" w:hAnsi="Century Gothic"/>
                <w:sz w:val="20"/>
                <w:szCs w:val="20"/>
              </w:rPr>
              <w:t>6,00</w:t>
            </w:r>
          </w:p>
        </w:tc>
        <w:tc>
          <w:tcPr>
            <w:tcW w:w="1772" w:type="dxa"/>
            <w:tcBorders>
              <w:left w:val="nil"/>
              <w:right w:val="nil"/>
            </w:tcBorders>
          </w:tcPr>
          <w:p w:rsidR="001A5F61" w:rsidRPr="00C52923" w:rsidRDefault="001A5F61" w:rsidP="009A69BD">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0041</w:t>
            </w:r>
          </w:p>
          <w:p w:rsidR="001A5F61" w:rsidRPr="00C52923" w:rsidRDefault="001A5F61" w:rsidP="009A69BD">
            <w:pPr>
              <w:spacing w:line="360" w:lineRule="auto"/>
              <w:jc w:val="center"/>
              <w:rPr>
                <w:rFonts w:ascii="Century Gothic" w:hAnsi="Century Gothic"/>
                <w:sz w:val="20"/>
                <w:szCs w:val="20"/>
              </w:rPr>
            </w:pPr>
            <w:r w:rsidRPr="00C52923">
              <w:rPr>
                <w:rFonts w:ascii="Century Gothic" w:hAnsi="Century Gothic"/>
                <w:sz w:val="20"/>
                <w:szCs w:val="20"/>
              </w:rPr>
              <w:t>4,80</w:t>
            </w:r>
          </w:p>
        </w:tc>
      </w:tr>
    </w:tbl>
    <w:p w:rsidR="001A5F61" w:rsidRPr="009A69BD" w:rsidRDefault="001A5F61" w:rsidP="009A69BD">
      <w:pPr>
        <w:jc w:val="both"/>
        <w:rPr>
          <w:rFonts w:ascii="Century Gothic" w:hAnsi="Century Gothic"/>
          <w:sz w:val="16"/>
          <w:szCs w:val="16"/>
        </w:rPr>
      </w:pPr>
      <w:r w:rsidRPr="009A69BD">
        <w:rPr>
          <w:rFonts w:ascii="Century Gothic" w:hAnsi="Century Gothic"/>
          <w:sz w:val="16"/>
          <w:szCs w:val="16"/>
        </w:rPr>
        <w:t>Médias seguidas de mesma letra, nas colunas, não diferem entre si pelo teste de Tukey a 5% de probabilidade</w:t>
      </w:r>
    </w:p>
    <w:p w:rsidR="001A5F61" w:rsidRPr="009A69BD" w:rsidRDefault="001A5F61" w:rsidP="009A69BD">
      <w:pPr>
        <w:jc w:val="both"/>
        <w:rPr>
          <w:rFonts w:ascii="Century Gothic" w:hAnsi="Century Gothic"/>
          <w:sz w:val="16"/>
          <w:szCs w:val="16"/>
        </w:rPr>
      </w:pPr>
      <w:r w:rsidRPr="009A69BD">
        <w:rPr>
          <w:rFonts w:ascii="Century Gothic" w:hAnsi="Century Gothic"/>
          <w:sz w:val="16"/>
          <w:szCs w:val="16"/>
        </w:rPr>
        <w:t>N = número de indivíduos avaliados</w:t>
      </w:r>
    </w:p>
    <w:p w:rsidR="001A5F61" w:rsidRPr="00C52923" w:rsidRDefault="001A5F61" w:rsidP="00C52923">
      <w:pPr>
        <w:spacing w:line="360" w:lineRule="auto"/>
        <w:jc w:val="both"/>
        <w:rPr>
          <w:rFonts w:ascii="Century Gothic" w:hAnsi="Century Gothic"/>
          <w:sz w:val="20"/>
          <w:szCs w:val="20"/>
        </w:rPr>
      </w:pPr>
    </w:p>
    <w:p w:rsidR="001A5F61" w:rsidRPr="00C52923" w:rsidRDefault="001A5F61" w:rsidP="00C52923">
      <w:pPr>
        <w:spacing w:line="360" w:lineRule="auto"/>
        <w:jc w:val="both"/>
        <w:rPr>
          <w:rFonts w:ascii="Century Gothic" w:hAnsi="Century Gothic"/>
          <w:sz w:val="20"/>
          <w:szCs w:val="20"/>
        </w:rPr>
      </w:pPr>
    </w:p>
    <w:p w:rsidR="001A5F61" w:rsidRDefault="001A5F61" w:rsidP="00C52923">
      <w:pPr>
        <w:spacing w:line="360" w:lineRule="auto"/>
        <w:jc w:val="both"/>
        <w:rPr>
          <w:rFonts w:ascii="Century Gothic" w:hAnsi="Century Gothic"/>
          <w:sz w:val="20"/>
          <w:szCs w:val="20"/>
        </w:rPr>
      </w:pPr>
    </w:p>
    <w:p w:rsidR="009A69BD" w:rsidRPr="00C52923" w:rsidRDefault="009A69BD" w:rsidP="00C52923">
      <w:pPr>
        <w:spacing w:line="360" w:lineRule="auto"/>
        <w:jc w:val="both"/>
        <w:rPr>
          <w:rFonts w:ascii="Century Gothic" w:hAnsi="Century Gothic"/>
          <w:sz w:val="20"/>
          <w:szCs w:val="20"/>
        </w:rPr>
      </w:pPr>
    </w:p>
    <w:p w:rsidR="001A5F61" w:rsidRPr="00C52923" w:rsidRDefault="001A5F61" w:rsidP="00C52923">
      <w:pPr>
        <w:spacing w:line="360" w:lineRule="auto"/>
        <w:jc w:val="both"/>
        <w:rPr>
          <w:rFonts w:ascii="Century Gothic" w:hAnsi="Century Gothic"/>
          <w:sz w:val="20"/>
          <w:szCs w:val="20"/>
        </w:rPr>
      </w:pPr>
      <w:r w:rsidRPr="00C52923">
        <w:rPr>
          <w:rFonts w:ascii="Century Gothic" w:hAnsi="Century Gothic"/>
          <w:sz w:val="20"/>
          <w:szCs w:val="20"/>
        </w:rPr>
        <w:t>Tabela 6 – Duração média (dias) do período larval de</w:t>
      </w:r>
      <w:proofErr w:type="gramStart"/>
      <w:r w:rsidRPr="00C52923">
        <w:rPr>
          <w:rFonts w:ascii="Century Gothic" w:hAnsi="Century Gothic"/>
          <w:sz w:val="20"/>
          <w:szCs w:val="20"/>
        </w:rPr>
        <w:t xml:space="preserve">  </w:t>
      </w:r>
      <w:proofErr w:type="gramEnd"/>
      <w:r w:rsidRPr="00C52923">
        <w:rPr>
          <w:rFonts w:ascii="Century Gothic" w:hAnsi="Century Gothic"/>
          <w:i/>
          <w:sz w:val="20"/>
          <w:szCs w:val="20"/>
        </w:rPr>
        <w:t>Ceraeochrysa paraguaria</w:t>
      </w:r>
      <w:r w:rsidRPr="00C52923">
        <w:rPr>
          <w:rFonts w:ascii="Century Gothic" w:hAnsi="Century Gothic"/>
          <w:sz w:val="20"/>
          <w:szCs w:val="20"/>
        </w:rPr>
        <w:t xml:space="preserve"> alimentada com ninfas de </w:t>
      </w:r>
      <w:r w:rsidRPr="00C52923">
        <w:rPr>
          <w:rFonts w:ascii="Century Gothic" w:hAnsi="Century Gothic"/>
          <w:i/>
          <w:sz w:val="20"/>
          <w:szCs w:val="20"/>
        </w:rPr>
        <w:t xml:space="preserve">Toxoptera </w:t>
      </w:r>
      <w:r w:rsidRPr="00C52923">
        <w:rPr>
          <w:rFonts w:ascii="Century Gothic" w:hAnsi="Century Gothic"/>
          <w:sz w:val="20"/>
          <w:szCs w:val="20"/>
        </w:rPr>
        <w:t xml:space="preserve">sp., </w:t>
      </w:r>
      <w:r w:rsidRPr="00C52923">
        <w:rPr>
          <w:rFonts w:ascii="Century Gothic" w:hAnsi="Century Gothic"/>
          <w:i/>
          <w:sz w:val="20"/>
          <w:szCs w:val="20"/>
        </w:rPr>
        <w:t xml:space="preserve">Selenaspidus </w:t>
      </w:r>
      <w:r w:rsidRPr="00C52923">
        <w:rPr>
          <w:rFonts w:ascii="Century Gothic" w:hAnsi="Century Gothic"/>
          <w:sz w:val="20"/>
          <w:szCs w:val="20"/>
        </w:rPr>
        <w:t xml:space="preserve">sp. </w:t>
      </w:r>
      <w:proofErr w:type="gramStart"/>
      <w:r w:rsidRPr="00C52923">
        <w:rPr>
          <w:rFonts w:ascii="Century Gothic" w:hAnsi="Century Gothic"/>
          <w:sz w:val="20"/>
          <w:szCs w:val="20"/>
        </w:rPr>
        <w:t>e</w:t>
      </w:r>
      <w:proofErr w:type="gramEnd"/>
      <w:r w:rsidRPr="00C52923">
        <w:rPr>
          <w:rFonts w:ascii="Century Gothic" w:hAnsi="Century Gothic"/>
          <w:sz w:val="20"/>
          <w:szCs w:val="20"/>
        </w:rPr>
        <w:t xml:space="preserve"> </w:t>
      </w:r>
      <w:proofErr w:type="spellStart"/>
      <w:r w:rsidRPr="00C52923">
        <w:rPr>
          <w:rFonts w:ascii="Century Gothic" w:hAnsi="Century Gothic"/>
          <w:i/>
          <w:sz w:val="20"/>
          <w:szCs w:val="20"/>
        </w:rPr>
        <w:t>Orthezia</w:t>
      </w:r>
      <w:proofErr w:type="spellEnd"/>
      <w:r w:rsidRPr="00C52923">
        <w:rPr>
          <w:rFonts w:ascii="Century Gothic" w:hAnsi="Century Gothic"/>
          <w:i/>
          <w:sz w:val="20"/>
          <w:szCs w:val="20"/>
        </w:rPr>
        <w:t xml:space="preserve"> </w:t>
      </w:r>
      <w:proofErr w:type="spellStart"/>
      <w:r w:rsidRPr="00C52923">
        <w:rPr>
          <w:rFonts w:ascii="Century Gothic" w:hAnsi="Century Gothic"/>
          <w:sz w:val="20"/>
          <w:szCs w:val="20"/>
        </w:rPr>
        <w:t>sp</w:t>
      </w:r>
      <w:proofErr w:type="spellEnd"/>
      <w:r w:rsidRPr="00C52923">
        <w:rPr>
          <w:rFonts w:ascii="Century Gothic" w:hAnsi="Century Gothic"/>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45"/>
        <w:gridCol w:w="1196"/>
        <w:gridCol w:w="1119"/>
        <w:gridCol w:w="1260"/>
        <w:gridCol w:w="1931"/>
      </w:tblGrid>
      <w:tr w:rsidR="001A5F61" w:rsidRPr="00C52923">
        <w:tc>
          <w:tcPr>
            <w:tcW w:w="2268" w:type="dxa"/>
            <w:tcBorders>
              <w:left w:val="nil"/>
              <w:bottom w:val="single" w:sz="4" w:space="0" w:color="auto"/>
              <w:right w:val="nil"/>
            </w:tcBorders>
          </w:tcPr>
          <w:p w:rsidR="001A5F61" w:rsidRPr="00C52923" w:rsidRDefault="001A5F61" w:rsidP="00C52923">
            <w:pPr>
              <w:spacing w:line="360" w:lineRule="auto"/>
              <w:jc w:val="both"/>
              <w:rPr>
                <w:rFonts w:ascii="Century Gothic" w:hAnsi="Century Gothic"/>
                <w:b/>
                <w:sz w:val="20"/>
                <w:szCs w:val="20"/>
              </w:rPr>
            </w:pPr>
            <w:r w:rsidRPr="00C52923">
              <w:rPr>
                <w:rFonts w:ascii="Century Gothic" w:hAnsi="Century Gothic"/>
                <w:b/>
                <w:sz w:val="20"/>
                <w:szCs w:val="20"/>
              </w:rPr>
              <w:t>Alimento larval</w:t>
            </w:r>
          </w:p>
          <w:p w:rsidR="001A5F61" w:rsidRPr="00C52923" w:rsidRDefault="001A5F61" w:rsidP="00C52923">
            <w:pPr>
              <w:spacing w:line="360" w:lineRule="auto"/>
              <w:jc w:val="both"/>
              <w:rPr>
                <w:rFonts w:ascii="Century Gothic" w:hAnsi="Century Gothic"/>
                <w:b/>
                <w:sz w:val="20"/>
                <w:szCs w:val="20"/>
              </w:rPr>
            </w:pPr>
            <w:r w:rsidRPr="00C52923">
              <w:rPr>
                <w:rFonts w:ascii="Century Gothic" w:hAnsi="Century Gothic"/>
                <w:b/>
                <w:sz w:val="20"/>
                <w:szCs w:val="20"/>
              </w:rPr>
              <w:t xml:space="preserve">      (ninfas)        </w:t>
            </w:r>
          </w:p>
        </w:tc>
        <w:tc>
          <w:tcPr>
            <w:tcW w:w="745" w:type="dxa"/>
            <w:tcBorders>
              <w:left w:val="nil"/>
              <w:bottom w:val="single" w:sz="4" w:space="0" w:color="auto"/>
              <w:right w:val="nil"/>
            </w:tcBorders>
          </w:tcPr>
          <w:p w:rsidR="001A5F61" w:rsidRPr="00C52923" w:rsidRDefault="001A5F61" w:rsidP="00C52923">
            <w:pPr>
              <w:spacing w:line="360" w:lineRule="auto"/>
              <w:jc w:val="center"/>
              <w:rPr>
                <w:rFonts w:ascii="Century Gothic" w:hAnsi="Century Gothic"/>
                <w:b/>
                <w:sz w:val="20"/>
                <w:szCs w:val="20"/>
              </w:rPr>
            </w:pPr>
            <w:r w:rsidRPr="00C52923">
              <w:rPr>
                <w:rFonts w:ascii="Century Gothic" w:hAnsi="Century Gothic"/>
                <w:b/>
                <w:sz w:val="20"/>
                <w:szCs w:val="20"/>
              </w:rPr>
              <w:t>N</w:t>
            </w:r>
          </w:p>
        </w:tc>
        <w:tc>
          <w:tcPr>
            <w:tcW w:w="1196" w:type="dxa"/>
            <w:tcBorders>
              <w:left w:val="nil"/>
              <w:bottom w:val="single" w:sz="4" w:space="0" w:color="auto"/>
              <w:right w:val="nil"/>
            </w:tcBorders>
          </w:tcPr>
          <w:p w:rsidR="001A5F61" w:rsidRPr="00C52923" w:rsidRDefault="001A5F61" w:rsidP="00C52923">
            <w:pPr>
              <w:spacing w:line="360" w:lineRule="auto"/>
              <w:jc w:val="center"/>
              <w:rPr>
                <w:rFonts w:ascii="Century Gothic" w:hAnsi="Century Gothic"/>
                <w:b/>
                <w:sz w:val="20"/>
                <w:szCs w:val="20"/>
              </w:rPr>
            </w:pPr>
            <w:r w:rsidRPr="00C52923">
              <w:rPr>
                <w:rFonts w:ascii="Century Gothic" w:hAnsi="Century Gothic"/>
                <w:b/>
                <w:sz w:val="20"/>
                <w:szCs w:val="20"/>
              </w:rPr>
              <w:t>1º ínstar</w:t>
            </w:r>
          </w:p>
        </w:tc>
        <w:tc>
          <w:tcPr>
            <w:tcW w:w="1119" w:type="dxa"/>
            <w:tcBorders>
              <w:left w:val="nil"/>
              <w:bottom w:val="single" w:sz="4" w:space="0" w:color="auto"/>
              <w:right w:val="nil"/>
            </w:tcBorders>
          </w:tcPr>
          <w:p w:rsidR="001A5F61" w:rsidRPr="00C52923" w:rsidRDefault="001A5F61" w:rsidP="00C52923">
            <w:pPr>
              <w:spacing w:line="360" w:lineRule="auto"/>
              <w:jc w:val="center"/>
              <w:rPr>
                <w:rFonts w:ascii="Century Gothic" w:hAnsi="Century Gothic"/>
                <w:b/>
                <w:sz w:val="20"/>
                <w:szCs w:val="20"/>
              </w:rPr>
            </w:pPr>
            <w:r w:rsidRPr="00C52923">
              <w:rPr>
                <w:rFonts w:ascii="Century Gothic" w:hAnsi="Century Gothic"/>
                <w:b/>
                <w:sz w:val="20"/>
                <w:szCs w:val="20"/>
              </w:rPr>
              <w:t>2º ínstar</w:t>
            </w:r>
          </w:p>
        </w:tc>
        <w:tc>
          <w:tcPr>
            <w:tcW w:w="1260" w:type="dxa"/>
            <w:tcBorders>
              <w:left w:val="nil"/>
              <w:bottom w:val="single" w:sz="4" w:space="0" w:color="auto"/>
              <w:right w:val="nil"/>
            </w:tcBorders>
          </w:tcPr>
          <w:p w:rsidR="001A5F61" w:rsidRPr="00C52923" w:rsidRDefault="001A5F61" w:rsidP="00C52923">
            <w:pPr>
              <w:spacing w:line="360" w:lineRule="auto"/>
              <w:jc w:val="center"/>
              <w:rPr>
                <w:rFonts w:ascii="Century Gothic" w:hAnsi="Century Gothic"/>
                <w:b/>
                <w:sz w:val="20"/>
                <w:szCs w:val="20"/>
              </w:rPr>
            </w:pPr>
            <w:r w:rsidRPr="00C52923">
              <w:rPr>
                <w:rFonts w:ascii="Century Gothic" w:hAnsi="Century Gothic"/>
                <w:b/>
                <w:sz w:val="20"/>
                <w:szCs w:val="20"/>
              </w:rPr>
              <w:t>3º ínstar</w:t>
            </w:r>
          </w:p>
        </w:tc>
        <w:tc>
          <w:tcPr>
            <w:tcW w:w="1931" w:type="dxa"/>
            <w:tcBorders>
              <w:left w:val="nil"/>
              <w:bottom w:val="single" w:sz="4" w:space="0" w:color="auto"/>
              <w:right w:val="nil"/>
            </w:tcBorders>
          </w:tcPr>
          <w:p w:rsidR="001A5F61" w:rsidRPr="00C52923" w:rsidRDefault="001A5F61" w:rsidP="00C52923">
            <w:pPr>
              <w:spacing w:line="360" w:lineRule="auto"/>
              <w:jc w:val="center"/>
              <w:rPr>
                <w:rFonts w:ascii="Century Gothic" w:hAnsi="Century Gothic"/>
                <w:b/>
                <w:sz w:val="20"/>
                <w:szCs w:val="20"/>
              </w:rPr>
            </w:pPr>
            <w:r w:rsidRPr="00C52923">
              <w:rPr>
                <w:rFonts w:ascii="Century Gothic" w:hAnsi="Century Gothic"/>
                <w:b/>
                <w:sz w:val="20"/>
                <w:szCs w:val="20"/>
              </w:rPr>
              <w:t>Período larval</w:t>
            </w:r>
          </w:p>
        </w:tc>
      </w:tr>
      <w:tr w:rsidR="001A5F61" w:rsidRPr="00C52923">
        <w:tc>
          <w:tcPr>
            <w:tcW w:w="2268" w:type="dxa"/>
            <w:tcBorders>
              <w:left w:val="nil"/>
              <w:bottom w:val="nil"/>
              <w:right w:val="nil"/>
            </w:tcBorders>
          </w:tcPr>
          <w:p w:rsidR="001A5F61" w:rsidRPr="00C52923" w:rsidRDefault="001A5F61" w:rsidP="00C52923">
            <w:pPr>
              <w:spacing w:line="360" w:lineRule="auto"/>
              <w:jc w:val="both"/>
              <w:rPr>
                <w:rFonts w:ascii="Century Gothic" w:hAnsi="Century Gothic"/>
                <w:b/>
                <w:sz w:val="20"/>
                <w:szCs w:val="20"/>
              </w:rPr>
            </w:pPr>
            <w:proofErr w:type="spellStart"/>
            <w:r w:rsidRPr="00C52923">
              <w:rPr>
                <w:rFonts w:ascii="Century Gothic" w:hAnsi="Century Gothic"/>
                <w:b/>
                <w:i/>
                <w:sz w:val="20"/>
                <w:szCs w:val="20"/>
              </w:rPr>
              <w:t>Toxoptera</w:t>
            </w:r>
            <w:proofErr w:type="spellEnd"/>
            <w:r w:rsidRPr="00C52923">
              <w:rPr>
                <w:rFonts w:ascii="Century Gothic" w:hAnsi="Century Gothic"/>
                <w:b/>
                <w:i/>
                <w:sz w:val="20"/>
                <w:szCs w:val="20"/>
              </w:rPr>
              <w:t xml:space="preserve"> </w:t>
            </w:r>
            <w:proofErr w:type="spellStart"/>
            <w:proofErr w:type="gramStart"/>
            <w:r w:rsidRPr="00C52923">
              <w:rPr>
                <w:rFonts w:ascii="Century Gothic" w:hAnsi="Century Gothic"/>
                <w:b/>
                <w:sz w:val="20"/>
                <w:szCs w:val="20"/>
              </w:rPr>
              <w:t>sp</w:t>
            </w:r>
            <w:proofErr w:type="spellEnd"/>
            <w:proofErr w:type="gramEnd"/>
            <w:r w:rsidRPr="00C52923">
              <w:rPr>
                <w:rFonts w:ascii="Century Gothic" w:hAnsi="Century Gothic"/>
                <w:b/>
                <w:sz w:val="20"/>
                <w:szCs w:val="20"/>
              </w:rPr>
              <w:t>.</w:t>
            </w:r>
          </w:p>
        </w:tc>
        <w:tc>
          <w:tcPr>
            <w:tcW w:w="745" w:type="dxa"/>
            <w:tcBorders>
              <w:left w:val="nil"/>
              <w:bottom w:val="nil"/>
              <w:right w:val="nil"/>
            </w:tcBorders>
          </w:tcPr>
          <w:p w:rsidR="001A5F61" w:rsidRPr="00C52923" w:rsidRDefault="001A5F61" w:rsidP="009A69BD">
            <w:pPr>
              <w:spacing w:line="360" w:lineRule="auto"/>
              <w:jc w:val="center"/>
              <w:rPr>
                <w:rFonts w:ascii="Century Gothic" w:hAnsi="Century Gothic"/>
                <w:sz w:val="20"/>
                <w:szCs w:val="20"/>
              </w:rPr>
            </w:pPr>
            <w:r w:rsidRPr="00C52923">
              <w:rPr>
                <w:rFonts w:ascii="Century Gothic" w:hAnsi="Century Gothic"/>
                <w:sz w:val="20"/>
                <w:szCs w:val="20"/>
              </w:rPr>
              <w:t>30</w:t>
            </w:r>
          </w:p>
        </w:tc>
        <w:tc>
          <w:tcPr>
            <w:tcW w:w="1196" w:type="dxa"/>
            <w:tcBorders>
              <w:left w:val="nil"/>
              <w:bottom w:val="nil"/>
              <w:right w:val="nil"/>
            </w:tcBorders>
          </w:tcPr>
          <w:p w:rsidR="001A5F61" w:rsidRPr="00C52923" w:rsidRDefault="001A5F61" w:rsidP="009A69BD">
            <w:pPr>
              <w:spacing w:line="360" w:lineRule="auto"/>
              <w:jc w:val="center"/>
              <w:rPr>
                <w:rFonts w:ascii="Century Gothic" w:hAnsi="Century Gothic"/>
                <w:sz w:val="20"/>
                <w:szCs w:val="20"/>
              </w:rPr>
            </w:pPr>
            <w:r w:rsidRPr="00C52923">
              <w:rPr>
                <w:rFonts w:ascii="Century Gothic" w:hAnsi="Century Gothic"/>
                <w:sz w:val="20"/>
                <w:szCs w:val="20"/>
              </w:rPr>
              <w:t>4,50a</w:t>
            </w:r>
          </w:p>
        </w:tc>
        <w:tc>
          <w:tcPr>
            <w:tcW w:w="1119" w:type="dxa"/>
            <w:tcBorders>
              <w:left w:val="nil"/>
              <w:bottom w:val="nil"/>
              <w:right w:val="nil"/>
            </w:tcBorders>
          </w:tcPr>
          <w:p w:rsidR="001A5F61" w:rsidRPr="00C52923" w:rsidRDefault="001A5F61" w:rsidP="009A69BD">
            <w:pPr>
              <w:spacing w:line="360" w:lineRule="auto"/>
              <w:jc w:val="center"/>
              <w:rPr>
                <w:rFonts w:ascii="Century Gothic" w:hAnsi="Century Gothic"/>
                <w:sz w:val="20"/>
                <w:szCs w:val="20"/>
              </w:rPr>
            </w:pPr>
            <w:r w:rsidRPr="00C52923">
              <w:rPr>
                <w:rFonts w:ascii="Century Gothic" w:hAnsi="Century Gothic"/>
                <w:sz w:val="20"/>
                <w:szCs w:val="20"/>
              </w:rPr>
              <w:t>2,77b</w:t>
            </w:r>
          </w:p>
        </w:tc>
        <w:tc>
          <w:tcPr>
            <w:tcW w:w="1260" w:type="dxa"/>
            <w:tcBorders>
              <w:left w:val="nil"/>
              <w:bottom w:val="nil"/>
              <w:right w:val="nil"/>
            </w:tcBorders>
          </w:tcPr>
          <w:p w:rsidR="001A5F61" w:rsidRPr="00C52923" w:rsidRDefault="001A5F61" w:rsidP="009A69BD">
            <w:pPr>
              <w:spacing w:line="360" w:lineRule="auto"/>
              <w:jc w:val="center"/>
              <w:rPr>
                <w:rFonts w:ascii="Century Gothic" w:hAnsi="Century Gothic"/>
                <w:sz w:val="20"/>
                <w:szCs w:val="20"/>
              </w:rPr>
            </w:pPr>
            <w:r w:rsidRPr="00C52923">
              <w:rPr>
                <w:rFonts w:ascii="Century Gothic" w:hAnsi="Century Gothic"/>
                <w:sz w:val="20"/>
                <w:szCs w:val="20"/>
              </w:rPr>
              <w:t>1,41b</w:t>
            </w:r>
          </w:p>
        </w:tc>
        <w:tc>
          <w:tcPr>
            <w:tcW w:w="1931" w:type="dxa"/>
            <w:tcBorders>
              <w:left w:val="nil"/>
              <w:bottom w:val="nil"/>
              <w:right w:val="nil"/>
            </w:tcBorders>
          </w:tcPr>
          <w:p w:rsidR="001A5F61" w:rsidRPr="00C52923" w:rsidRDefault="001A5F61" w:rsidP="009A69BD">
            <w:pPr>
              <w:spacing w:line="360" w:lineRule="auto"/>
              <w:jc w:val="center"/>
              <w:rPr>
                <w:rFonts w:ascii="Century Gothic" w:hAnsi="Century Gothic"/>
                <w:sz w:val="20"/>
                <w:szCs w:val="20"/>
              </w:rPr>
            </w:pPr>
            <w:r w:rsidRPr="00C52923">
              <w:rPr>
                <w:rFonts w:ascii="Century Gothic" w:hAnsi="Century Gothic"/>
                <w:sz w:val="20"/>
                <w:szCs w:val="20"/>
              </w:rPr>
              <w:t>8,73b</w:t>
            </w:r>
          </w:p>
        </w:tc>
      </w:tr>
      <w:tr w:rsidR="001A5F61" w:rsidRPr="00C52923">
        <w:tc>
          <w:tcPr>
            <w:tcW w:w="2268" w:type="dxa"/>
            <w:tcBorders>
              <w:top w:val="nil"/>
              <w:left w:val="nil"/>
              <w:bottom w:val="nil"/>
              <w:right w:val="nil"/>
            </w:tcBorders>
          </w:tcPr>
          <w:p w:rsidR="001A5F61" w:rsidRPr="00C52923" w:rsidRDefault="001A5F61" w:rsidP="00C52923">
            <w:pPr>
              <w:spacing w:line="360" w:lineRule="auto"/>
              <w:jc w:val="both"/>
              <w:rPr>
                <w:rFonts w:ascii="Century Gothic" w:hAnsi="Century Gothic"/>
                <w:b/>
                <w:sz w:val="20"/>
                <w:szCs w:val="20"/>
              </w:rPr>
            </w:pPr>
          </w:p>
          <w:p w:rsidR="001A5F61" w:rsidRPr="00C52923" w:rsidRDefault="001A5F61" w:rsidP="00C52923">
            <w:pPr>
              <w:spacing w:line="360" w:lineRule="auto"/>
              <w:jc w:val="both"/>
              <w:rPr>
                <w:rFonts w:ascii="Century Gothic" w:hAnsi="Century Gothic"/>
                <w:b/>
                <w:sz w:val="20"/>
                <w:szCs w:val="20"/>
              </w:rPr>
            </w:pPr>
            <w:r w:rsidRPr="00C52923">
              <w:rPr>
                <w:rFonts w:ascii="Century Gothic" w:hAnsi="Century Gothic"/>
                <w:b/>
                <w:i/>
                <w:sz w:val="20"/>
                <w:szCs w:val="20"/>
              </w:rPr>
              <w:t xml:space="preserve">Selenaspidus </w:t>
            </w:r>
            <w:proofErr w:type="gramStart"/>
            <w:r w:rsidRPr="00C52923">
              <w:rPr>
                <w:rFonts w:ascii="Century Gothic" w:hAnsi="Century Gothic"/>
                <w:b/>
                <w:sz w:val="20"/>
                <w:szCs w:val="20"/>
              </w:rPr>
              <w:t>sp</w:t>
            </w:r>
            <w:proofErr w:type="gramEnd"/>
            <w:r w:rsidRPr="00C52923">
              <w:rPr>
                <w:rFonts w:ascii="Century Gothic" w:hAnsi="Century Gothic"/>
                <w:b/>
                <w:sz w:val="20"/>
                <w:szCs w:val="20"/>
              </w:rPr>
              <w:t>.</w:t>
            </w:r>
          </w:p>
        </w:tc>
        <w:tc>
          <w:tcPr>
            <w:tcW w:w="745" w:type="dxa"/>
            <w:tcBorders>
              <w:top w:val="nil"/>
              <w:left w:val="nil"/>
              <w:bottom w:val="nil"/>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r w:rsidRPr="00C52923">
              <w:rPr>
                <w:rFonts w:ascii="Century Gothic" w:hAnsi="Century Gothic"/>
                <w:sz w:val="20"/>
                <w:szCs w:val="20"/>
              </w:rPr>
              <w:t>30</w:t>
            </w:r>
          </w:p>
        </w:tc>
        <w:tc>
          <w:tcPr>
            <w:tcW w:w="1196" w:type="dxa"/>
            <w:tcBorders>
              <w:top w:val="nil"/>
              <w:left w:val="nil"/>
              <w:bottom w:val="nil"/>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r w:rsidRPr="00C52923">
              <w:rPr>
                <w:rFonts w:ascii="Century Gothic" w:hAnsi="Century Gothic"/>
                <w:sz w:val="20"/>
                <w:szCs w:val="20"/>
              </w:rPr>
              <w:t>3,60b</w:t>
            </w:r>
          </w:p>
        </w:tc>
        <w:tc>
          <w:tcPr>
            <w:tcW w:w="1119" w:type="dxa"/>
            <w:tcBorders>
              <w:top w:val="nil"/>
              <w:left w:val="nil"/>
              <w:bottom w:val="nil"/>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r w:rsidRPr="00C52923">
              <w:rPr>
                <w:rFonts w:ascii="Century Gothic" w:hAnsi="Century Gothic"/>
                <w:sz w:val="20"/>
                <w:szCs w:val="20"/>
              </w:rPr>
              <w:t>3,30a</w:t>
            </w:r>
          </w:p>
        </w:tc>
        <w:tc>
          <w:tcPr>
            <w:tcW w:w="1260" w:type="dxa"/>
            <w:tcBorders>
              <w:top w:val="nil"/>
              <w:left w:val="nil"/>
              <w:bottom w:val="nil"/>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r w:rsidRPr="00C52923">
              <w:rPr>
                <w:rFonts w:ascii="Century Gothic" w:hAnsi="Century Gothic"/>
                <w:sz w:val="20"/>
                <w:szCs w:val="20"/>
              </w:rPr>
              <w:t>4,07a</w:t>
            </w:r>
          </w:p>
        </w:tc>
        <w:tc>
          <w:tcPr>
            <w:tcW w:w="1931" w:type="dxa"/>
            <w:tcBorders>
              <w:top w:val="nil"/>
              <w:left w:val="nil"/>
              <w:bottom w:val="nil"/>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r w:rsidRPr="00C52923">
              <w:rPr>
                <w:rFonts w:ascii="Century Gothic" w:hAnsi="Century Gothic"/>
                <w:sz w:val="20"/>
                <w:szCs w:val="20"/>
              </w:rPr>
              <w:t>10,97a</w:t>
            </w:r>
          </w:p>
        </w:tc>
      </w:tr>
      <w:tr w:rsidR="001A5F61" w:rsidRPr="00C52923">
        <w:tc>
          <w:tcPr>
            <w:tcW w:w="2268" w:type="dxa"/>
            <w:tcBorders>
              <w:top w:val="nil"/>
              <w:left w:val="nil"/>
              <w:bottom w:val="single" w:sz="4" w:space="0" w:color="auto"/>
              <w:right w:val="nil"/>
            </w:tcBorders>
          </w:tcPr>
          <w:p w:rsidR="001A5F61" w:rsidRPr="00C52923" w:rsidRDefault="001A5F61" w:rsidP="00C52923">
            <w:pPr>
              <w:spacing w:line="360" w:lineRule="auto"/>
              <w:jc w:val="both"/>
              <w:rPr>
                <w:rFonts w:ascii="Century Gothic" w:hAnsi="Century Gothic"/>
                <w:b/>
                <w:sz w:val="20"/>
                <w:szCs w:val="20"/>
              </w:rPr>
            </w:pPr>
          </w:p>
          <w:p w:rsidR="001A5F61" w:rsidRPr="00C52923" w:rsidRDefault="001A5F61" w:rsidP="00C52923">
            <w:pPr>
              <w:spacing w:line="360" w:lineRule="auto"/>
              <w:jc w:val="both"/>
              <w:rPr>
                <w:rFonts w:ascii="Century Gothic" w:hAnsi="Century Gothic"/>
                <w:b/>
                <w:sz w:val="20"/>
                <w:szCs w:val="20"/>
              </w:rPr>
            </w:pPr>
            <w:r w:rsidRPr="00C52923">
              <w:rPr>
                <w:rFonts w:ascii="Century Gothic" w:hAnsi="Century Gothic"/>
                <w:b/>
                <w:i/>
                <w:sz w:val="20"/>
                <w:szCs w:val="20"/>
              </w:rPr>
              <w:t xml:space="preserve">Orthezia </w:t>
            </w:r>
            <w:proofErr w:type="gramStart"/>
            <w:r w:rsidRPr="00C52923">
              <w:rPr>
                <w:rFonts w:ascii="Century Gothic" w:hAnsi="Century Gothic"/>
                <w:b/>
                <w:sz w:val="20"/>
                <w:szCs w:val="20"/>
              </w:rPr>
              <w:t>sp</w:t>
            </w:r>
            <w:proofErr w:type="gramEnd"/>
            <w:r w:rsidRPr="00C52923">
              <w:rPr>
                <w:rFonts w:ascii="Century Gothic" w:hAnsi="Century Gothic"/>
                <w:b/>
                <w:sz w:val="20"/>
                <w:szCs w:val="20"/>
              </w:rPr>
              <w:t>.</w:t>
            </w:r>
          </w:p>
        </w:tc>
        <w:tc>
          <w:tcPr>
            <w:tcW w:w="745" w:type="dxa"/>
            <w:tcBorders>
              <w:top w:val="nil"/>
              <w:left w:val="nil"/>
              <w:bottom w:val="single" w:sz="4" w:space="0" w:color="auto"/>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r w:rsidRPr="00C52923">
              <w:rPr>
                <w:rFonts w:ascii="Century Gothic" w:hAnsi="Century Gothic"/>
                <w:sz w:val="20"/>
                <w:szCs w:val="20"/>
              </w:rPr>
              <w:t>30</w:t>
            </w:r>
          </w:p>
        </w:tc>
        <w:tc>
          <w:tcPr>
            <w:tcW w:w="1196" w:type="dxa"/>
            <w:tcBorders>
              <w:top w:val="nil"/>
              <w:left w:val="nil"/>
              <w:bottom w:val="single" w:sz="4" w:space="0" w:color="auto"/>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r w:rsidRPr="00C52923">
              <w:rPr>
                <w:rFonts w:ascii="Century Gothic" w:hAnsi="Century Gothic"/>
                <w:sz w:val="20"/>
                <w:szCs w:val="20"/>
              </w:rPr>
              <w:t>4,46a</w:t>
            </w:r>
          </w:p>
        </w:tc>
        <w:tc>
          <w:tcPr>
            <w:tcW w:w="1119" w:type="dxa"/>
            <w:tcBorders>
              <w:top w:val="nil"/>
              <w:left w:val="nil"/>
              <w:bottom w:val="single" w:sz="4" w:space="0" w:color="auto"/>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r w:rsidRPr="00C52923">
              <w:rPr>
                <w:rFonts w:ascii="Century Gothic" w:hAnsi="Century Gothic"/>
                <w:sz w:val="20"/>
                <w:szCs w:val="20"/>
              </w:rPr>
              <w:t>1,26c</w:t>
            </w:r>
          </w:p>
        </w:tc>
        <w:tc>
          <w:tcPr>
            <w:tcW w:w="1260" w:type="dxa"/>
            <w:tcBorders>
              <w:top w:val="nil"/>
              <w:left w:val="nil"/>
              <w:bottom w:val="single" w:sz="4" w:space="0" w:color="auto"/>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r w:rsidRPr="00C52923">
              <w:rPr>
                <w:rFonts w:ascii="Century Gothic" w:hAnsi="Century Gothic"/>
                <w:sz w:val="20"/>
                <w:szCs w:val="20"/>
              </w:rPr>
              <w:t>0,00c</w:t>
            </w:r>
          </w:p>
        </w:tc>
        <w:tc>
          <w:tcPr>
            <w:tcW w:w="1931" w:type="dxa"/>
            <w:tcBorders>
              <w:top w:val="nil"/>
              <w:left w:val="nil"/>
              <w:bottom w:val="single" w:sz="4" w:space="0" w:color="auto"/>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r w:rsidRPr="00C52923">
              <w:rPr>
                <w:rFonts w:ascii="Century Gothic" w:hAnsi="Century Gothic"/>
                <w:sz w:val="20"/>
                <w:szCs w:val="20"/>
              </w:rPr>
              <w:t>5,72c</w:t>
            </w:r>
          </w:p>
        </w:tc>
      </w:tr>
      <w:tr w:rsidR="001A5F61" w:rsidRPr="00C52923">
        <w:tc>
          <w:tcPr>
            <w:tcW w:w="2268" w:type="dxa"/>
            <w:tcBorders>
              <w:left w:val="nil"/>
              <w:right w:val="nil"/>
            </w:tcBorders>
          </w:tcPr>
          <w:p w:rsidR="001A5F61" w:rsidRPr="00C52923" w:rsidRDefault="001A5F61" w:rsidP="00C52923">
            <w:pPr>
              <w:spacing w:line="360" w:lineRule="auto"/>
              <w:jc w:val="both"/>
              <w:rPr>
                <w:rFonts w:ascii="Century Gothic" w:hAnsi="Century Gothic"/>
                <w:sz w:val="20"/>
                <w:szCs w:val="20"/>
              </w:rPr>
            </w:pPr>
            <w:proofErr w:type="spellStart"/>
            <w:proofErr w:type="gramStart"/>
            <w:r w:rsidRPr="00C52923">
              <w:rPr>
                <w:rFonts w:ascii="Century Gothic" w:hAnsi="Century Gothic"/>
                <w:sz w:val="20"/>
                <w:szCs w:val="20"/>
              </w:rPr>
              <w:t>dms</w:t>
            </w:r>
            <w:proofErr w:type="spellEnd"/>
            <w:proofErr w:type="gramEnd"/>
            <w:r w:rsidRPr="00C52923">
              <w:rPr>
                <w:rFonts w:ascii="Century Gothic" w:hAnsi="Century Gothic"/>
                <w:sz w:val="20"/>
                <w:szCs w:val="20"/>
              </w:rPr>
              <w:t xml:space="preserve"> (5%)</w:t>
            </w:r>
          </w:p>
          <w:p w:rsidR="001A5F61" w:rsidRPr="00C52923" w:rsidRDefault="001A5F61" w:rsidP="00C52923">
            <w:pPr>
              <w:spacing w:line="360" w:lineRule="auto"/>
              <w:jc w:val="both"/>
              <w:rPr>
                <w:rFonts w:ascii="Century Gothic" w:hAnsi="Century Gothic"/>
                <w:sz w:val="20"/>
                <w:szCs w:val="20"/>
              </w:rPr>
            </w:pPr>
            <w:r w:rsidRPr="00C52923">
              <w:rPr>
                <w:rFonts w:ascii="Century Gothic" w:hAnsi="Century Gothic"/>
                <w:sz w:val="20"/>
                <w:szCs w:val="20"/>
              </w:rPr>
              <w:t>CV (%)</w:t>
            </w:r>
          </w:p>
        </w:tc>
        <w:tc>
          <w:tcPr>
            <w:tcW w:w="745" w:type="dxa"/>
            <w:tcBorders>
              <w:left w:val="nil"/>
              <w:right w:val="nil"/>
            </w:tcBorders>
          </w:tcPr>
          <w:p w:rsidR="001A5F61" w:rsidRPr="00C52923" w:rsidRDefault="001A5F61" w:rsidP="00C52923">
            <w:pPr>
              <w:spacing w:line="360" w:lineRule="auto"/>
              <w:jc w:val="both"/>
              <w:rPr>
                <w:rFonts w:ascii="Century Gothic" w:hAnsi="Century Gothic"/>
                <w:sz w:val="20"/>
                <w:szCs w:val="20"/>
              </w:rPr>
            </w:pPr>
          </w:p>
          <w:p w:rsidR="001A5F61" w:rsidRPr="00C52923" w:rsidRDefault="001A5F61" w:rsidP="00C52923">
            <w:pPr>
              <w:spacing w:line="360" w:lineRule="auto"/>
              <w:jc w:val="both"/>
              <w:rPr>
                <w:rFonts w:ascii="Century Gothic" w:hAnsi="Century Gothic"/>
                <w:sz w:val="20"/>
                <w:szCs w:val="20"/>
              </w:rPr>
            </w:pPr>
          </w:p>
        </w:tc>
        <w:tc>
          <w:tcPr>
            <w:tcW w:w="1196" w:type="dxa"/>
            <w:tcBorders>
              <w:left w:val="nil"/>
              <w:right w:val="nil"/>
            </w:tcBorders>
          </w:tcPr>
          <w:p w:rsidR="001A5F61" w:rsidRPr="00C52923" w:rsidRDefault="001A5F61" w:rsidP="009A69BD">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1020</w:t>
            </w:r>
          </w:p>
          <w:p w:rsidR="001A5F61" w:rsidRPr="00C52923" w:rsidRDefault="001A5F61" w:rsidP="009A69BD">
            <w:pPr>
              <w:spacing w:line="360" w:lineRule="auto"/>
              <w:jc w:val="center"/>
              <w:rPr>
                <w:rFonts w:ascii="Century Gothic" w:hAnsi="Century Gothic"/>
                <w:sz w:val="20"/>
                <w:szCs w:val="20"/>
              </w:rPr>
            </w:pPr>
            <w:r w:rsidRPr="00C52923">
              <w:rPr>
                <w:rFonts w:ascii="Century Gothic" w:hAnsi="Century Gothic"/>
                <w:sz w:val="20"/>
                <w:szCs w:val="20"/>
              </w:rPr>
              <w:t>15,45</w:t>
            </w:r>
          </w:p>
        </w:tc>
        <w:tc>
          <w:tcPr>
            <w:tcW w:w="1119" w:type="dxa"/>
            <w:tcBorders>
              <w:left w:val="nil"/>
              <w:right w:val="nil"/>
            </w:tcBorders>
          </w:tcPr>
          <w:p w:rsidR="001A5F61" w:rsidRPr="00C52923" w:rsidRDefault="001A5F61" w:rsidP="009A69BD">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2328</w:t>
            </w:r>
          </w:p>
          <w:p w:rsidR="001A5F61" w:rsidRPr="00C52923" w:rsidRDefault="001A5F61" w:rsidP="009A69BD">
            <w:pPr>
              <w:spacing w:line="360" w:lineRule="auto"/>
              <w:jc w:val="center"/>
              <w:rPr>
                <w:rFonts w:ascii="Century Gothic" w:hAnsi="Century Gothic"/>
                <w:sz w:val="20"/>
                <w:szCs w:val="20"/>
              </w:rPr>
            </w:pPr>
            <w:r w:rsidRPr="00C52923">
              <w:rPr>
                <w:rFonts w:ascii="Century Gothic" w:hAnsi="Century Gothic"/>
                <w:sz w:val="20"/>
                <w:szCs w:val="20"/>
              </w:rPr>
              <w:t>23,85</w:t>
            </w:r>
          </w:p>
        </w:tc>
        <w:tc>
          <w:tcPr>
            <w:tcW w:w="1260" w:type="dxa"/>
            <w:tcBorders>
              <w:left w:val="nil"/>
              <w:right w:val="nil"/>
            </w:tcBorders>
          </w:tcPr>
          <w:p w:rsidR="001A5F61" w:rsidRPr="00C52923" w:rsidRDefault="001A5F61" w:rsidP="009A69BD">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2565</w:t>
            </w:r>
          </w:p>
          <w:p w:rsidR="001A5F61" w:rsidRPr="00C52923" w:rsidRDefault="001A5F61" w:rsidP="009A69BD">
            <w:pPr>
              <w:spacing w:line="360" w:lineRule="auto"/>
              <w:jc w:val="center"/>
              <w:rPr>
                <w:rFonts w:ascii="Century Gothic" w:hAnsi="Century Gothic"/>
                <w:sz w:val="20"/>
                <w:szCs w:val="20"/>
              </w:rPr>
            </w:pPr>
            <w:r w:rsidRPr="00C52923">
              <w:rPr>
                <w:rFonts w:ascii="Century Gothic" w:hAnsi="Century Gothic"/>
                <w:sz w:val="20"/>
                <w:szCs w:val="20"/>
              </w:rPr>
              <w:t>26,64</w:t>
            </w:r>
          </w:p>
        </w:tc>
        <w:tc>
          <w:tcPr>
            <w:tcW w:w="1931" w:type="dxa"/>
            <w:tcBorders>
              <w:left w:val="nil"/>
              <w:right w:val="nil"/>
            </w:tcBorders>
          </w:tcPr>
          <w:p w:rsidR="001A5F61" w:rsidRPr="00C52923" w:rsidRDefault="001A5F61" w:rsidP="009A69BD">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2196</w:t>
            </w:r>
          </w:p>
          <w:p w:rsidR="001A5F61" w:rsidRPr="00C52923" w:rsidRDefault="001A5F61" w:rsidP="009A69BD">
            <w:pPr>
              <w:spacing w:line="360" w:lineRule="auto"/>
              <w:jc w:val="center"/>
              <w:rPr>
                <w:rFonts w:ascii="Century Gothic" w:hAnsi="Century Gothic"/>
                <w:sz w:val="20"/>
                <w:szCs w:val="20"/>
              </w:rPr>
            </w:pPr>
            <w:r w:rsidRPr="00C52923">
              <w:rPr>
                <w:rFonts w:ascii="Century Gothic" w:hAnsi="Century Gothic"/>
                <w:sz w:val="20"/>
                <w:szCs w:val="20"/>
              </w:rPr>
              <w:t>22,12</w:t>
            </w:r>
          </w:p>
        </w:tc>
      </w:tr>
    </w:tbl>
    <w:p w:rsidR="001A5F61" w:rsidRPr="00BC6554" w:rsidRDefault="001A5F61" w:rsidP="00BC6554">
      <w:pPr>
        <w:jc w:val="both"/>
        <w:rPr>
          <w:rFonts w:ascii="Century Gothic" w:hAnsi="Century Gothic"/>
          <w:sz w:val="16"/>
          <w:szCs w:val="16"/>
        </w:rPr>
      </w:pPr>
      <w:r w:rsidRPr="00BC6554">
        <w:rPr>
          <w:rFonts w:ascii="Century Gothic" w:hAnsi="Century Gothic"/>
          <w:sz w:val="16"/>
          <w:szCs w:val="16"/>
        </w:rPr>
        <w:t>Médias seguidas de mesma letra, nas colunas, não diferem entre si pelo teste de Tukey a 5% de probabilidade</w:t>
      </w:r>
    </w:p>
    <w:p w:rsidR="001A5F61" w:rsidRPr="00BC6554" w:rsidRDefault="001A5F61" w:rsidP="00BC6554">
      <w:pPr>
        <w:jc w:val="both"/>
        <w:rPr>
          <w:rFonts w:ascii="Century Gothic" w:hAnsi="Century Gothic"/>
          <w:sz w:val="16"/>
          <w:szCs w:val="16"/>
        </w:rPr>
      </w:pPr>
      <w:r w:rsidRPr="00BC6554">
        <w:rPr>
          <w:rFonts w:ascii="Century Gothic" w:hAnsi="Century Gothic"/>
          <w:sz w:val="16"/>
          <w:szCs w:val="16"/>
        </w:rPr>
        <w:t>N = número de indivíduos avaliados</w:t>
      </w:r>
    </w:p>
    <w:p w:rsidR="001A5F61" w:rsidRPr="00C52923" w:rsidRDefault="001A5F61" w:rsidP="00C52923">
      <w:pPr>
        <w:spacing w:line="360" w:lineRule="auto"/>
        <w:jc w:val="both"/>
        <w:rPr>
          <w:rFonts w:ascii="Century Gothic" w:hAnsi="Century Gothic"/>
          <w:sz w:val="20"/>
          <w:szCs w:val="20"/>
        </w:rPr>
      </w:pPr>
    </w:p>
    <w:p w:rsidR="001A5F61" w:rsidRPr="00C52923" w:rsidRDefault="001A5F61" w:rsidP="00C52923">
      <w:pPr>
        <w:spacing w:line="360" w:lineRule="auto"/>
        <w:jc w:val="both"/>
        <w:rPr>
          <w:rFonts w:ascii="Century Gothic" w:hAnsi="Century Gothic"/>
          <w:sz w:val="20"/>
          <w:szCs w:val="20"/>
        </w:rPr>
      </w:pPr>
    </w:p>
    <w:p w:rsidR="001A5F61" w:rsidRPr="00C52923" w:rsidRDefault="001A5F61" w:rsidP="00C52923">
      <w:pPr>
        <w:spacing w:line="360" w:lineRule="auto"/>
        <w:jc w:val="both"/>
        <w:rPr>
          <w:rFonts w:ascii="Century Gothic" w:hAnsi="Century Gothic"/>
          <w:sz w:val="20"/>
          <w:szCs w:val="20"/>
        </w:rPr>
      </w:pPr>
    </w:p>
    <w:p w:rsidR="001A5F61" w:rsidRPr="00C52923" w:rsidRDefault="001A5F61" w:rsidP="00C52923">
      <w:pPr>
        <w:spacing w:line="360" w:lineRule="auto"/>
        <w:jc w:val="both"/>
        <w:rPr>
          <w:rFonts w:ascii="Century Gothic" w:hAnsi="Century Gothic"/>
          <w:sz w:val="20"/>
          <w:szCs w:val="20"/>
        </w:rPr>
      </w:pPr>
    </w:p>
    <w:p w:rsidR="001A5F61" w:rsidRDefault="001A5F61" w:rsidP="00C52923">
      <w:pPr>
        <w:spacing w:line="360" w:lineRule="auto"/>
        <w:jc w:val="both"/>
        <w:rPr>
          <w:rFonts w:ascii="Century Gothic" w:hAnsi="Century Gothic"/>
          <w:sz w:val="20"/>
          <w:szCs w:val="20"/>
        </w:rPr>
      </w:pPr>
    </w:p>
    <w:p w:rsidR="00BC6554" w:rsidRDefault="00BC6554" w:rsidP="00C52923">
      <w:pPr>
        <w:spacing w:line="360" w:lineRule="auto"/>
        <w:jc w:val="both"/>
        <w:rPr>
          <w:rFonts w:ascii="Century Gothic" w:hAnsi="Century Gothic"/>
          <w:sz w:val="20"/>
          <w:szCs w:val="20"/>
        </w:rPr>
      </w:pPr>
    </w:p>
    <w:p w:rsidR="00BC6554" w:rsidRDefault="00BC6554" w:rsidP="00C52923">
      <w:pPr>
        <w:spacing w:line="360" w:lineRule="auto"/>
        <w:jc w:val="both"/>
        <w:rPr>
          <w:rFonts w:ascii="Century Gothic" w:hAnsi="Century Gothic"/>
          <w:sz w:val="20"/>
          <w:szCs w:val="20"/>
        </w:rPr>
      </w:pPr>
    </w:p>
    <w:p w:rsidR="001A5F61" w:rsidRPr="00C52923" w:rsidRDefault="001A5F61" w:rsidP="00C52923">
      <w:pPr>
        <w:spacing w:line="360" w:lineRule="auto"/>
        <w:jc w:val="both"/>
        <w:rPr>
          <w:rFonts w:ascii="Century Gothic" w:hAnsi="Century Gothic"/>
          <w:sz w:val="20"/>
          <w:szCs w:val="20"/>
        </w:rPr>
      </w:pPr>
      <w:r w:rsidRPr="00C52923">
        <w:rPr>
          <w:rFonts w:ascii="Century Gothic" w:hAnsi="Century Gothic"/>
          <w:sz w:val="20"/>
          <w:szCs w:val="20"/>
        </w:rPr>
        <w:t xml:space="preserve">Tabela 7 – Viabilidade (%) de larvas de </w:t>
      </w:r>
      <w:r w:rsidRPr="00C52923">
        <w:rPr>
          <w:rFonts w:ascii="Century Gothic" w:hAnsi="Century Gothic"/>
          <w:i/>
          <w:sz w:val="20"/>
          <w:szCs w:val="20"/>
        </w:rPr>
        <w:t>Ceraeochrysa paraguaria</w:t>
      </w:r>
      <w:r w:rsidRPr="00C52923">
        <w:rPr>
          <w:rFonts w:ascii="Century Gothic" w:hAnsi="Century Gothic"/>
          <w:sz w:val="20"/>
          <w:szCs w:val="20"/>
        </w:rPr>
        <w:t xml:space="preserve"> alimentadas com ninfas de </w:t>
      </w:r>
      <w:r w:rsidRPr="00C52923">
        <w:rPr>
          <w:rFonts w:ascii="Century Gothic" w:hAnsi="Century Gothic"/>
          <w:i/>
          <w:sz w:val="20"/>
          <w:szCs w:val="20"/>
        </w:rPr>
        <w:t xml:space="preserve">Toxoptera </w:t>
      </w:r>
      <w:proofErr w:type="gramStart"/>
      <w:r w:rsidRPr="00C52923">
        <w:rPr>
          <w:rFonts w:ascii="Century Gothic" w:hAnsi="Century Gothic"/>
          <w:sz w:val="20"/>
          <w:szCs w:val="20"/>
        </w:rPr>
        <w:t>sp</w:t>
      </w:r>
      <w:proofErr w:type="gramEnd"/>
      <w:r w:rsidRPr="00C52923">
        <w:rPr>
          <w:rFonts w:ascii="Century Gothic" w:hAnsi="Century Gothic"/>
          <w:sz w:val="20"/>
          <w:szCs w:val="20"/>
        </w:rPr>
        <w:t xml:space="preserve">., </w:t>
      </w:r>
      <w:r w:rsidRPr="00C52923">
        <w:rPr>
          <w:rFonts w:ascii="Century Gothic" w:hAnsi="Century Gothic"/>
          <w:i/>
          <w:sz w:val="20"/>
          <w:szCs w:val="20"/>
        </w:rPr>
        <w:t xml:space="preserve">Selenaspidus </w:t>
      </w:r>
      <w:r w:rsidRPr="00C52923">
        <w:rPr>
          <w:rFonts w:ascii="Century Gothic" w:hAnsi="Century Gothic"/>
          <w:sz w:val="20"/>
          <w:szCs w:val="20"/>
        </w:rPr>
        <w:t xml:space="preserve">sp. </w:t>
      </w:r>
      <w:proofErr w:type="gramStart"/>
      <w:r w:rsidRPr="00C52923">
        <w:rPr>
          <w:rFonts w:ascii="Century Gothic" w:hAnsi="Century Gothic"/>
          <w:sz w:val="20"/>
          <w:szCs w:val="20"/>
        </w:rPr>
        <w:t>e</w:t>
      </w:r>
      <w:proofErr w:type="gramEnd"/>
      <w:r w:rsidRPr="00C52923">
        <w:rPr>
          <w:rFonts w:ascii="Century Gothic" w:hAnsi="Century Gothic"/>
          <w:sz w:val="20"/>
          <w:szCs w:val="20"/>
        </w:rPr>
        <w:t xml:space="preserve"> </w:t>
      </w:r>
      <w:proofErr w:type="spellStart"/>
      <w:r w:rsidRPr="00C52923">
        <w:rPr>
          <w:rFonts w:ascii="Century Gothic" w:hAnsi="Century Gothic"/>
          <w:i/>
          <w:sz w:val="20"/>
          <w:szCs w:val="20"/>
        </w:rPr>
        <w:t>Orthezia</w:t>
      </w:r>
      <w:proofErr w:type="spellEnd"/>
      <w:r w:rsidRPr="00C52923">
        <w:rPr>
          <w:rFonts w:ascii="Century Gothic" w:hAnsi="Century Gothic"/>
          <w:i/>
          <w:sz w:val="20"/>
          <w:szCs w:val="20"/>
        </w:rPr>
        <w:t xml:space="preserve"> </w:t>
      </w:r>
      <w:proofErr w:type="spellStart"/>
      <w:r w:rsidRPr="00C52923">
        <w:rPr>
          <w:rFonts w:ascii="Century Gothic" w:hAnsi="Century Gothic"/>
          <w:sz w:val="20"/>
          <w:szCs w:val="20"/>
        </w:rPr>
        <w:t>sp</w:t>
      </w:r>
      <w:proofErr w:type="spellEnd"/>
      <w:r w:rsidRPr="00C52923">
        <w:rPr>
          <w:rFonts w:ascii="Century Gothic" w:hAnsi="Century Gothic"/>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274"/>
        <w:gridCol w:w="1771"/>
        <w:gridCol w:w="1771"/>
        <w:gridCol w:w="1772"/>
      </w:tblGrid>
      <w:tr w:rsidR="001A5F61" w:rsidRPr="00C52923">
        <w:tc>
          <w:tcPr>
            <w:tcW w:w="2268" w:type="dxa"/>
            <w:tcBorders>
              <w:left w:val="nil"/>
              <w:bottom w:val="single" w:sz="4" w:space="0" w:color="auto"/>
              <w:right w:val="nil"/>
            </w:tcBorders>
          </w:tcPr>
          <w:p w:rsidR="001A5F61" w:rsidRPr="00C52923" w:rsidRDefault="001A5F61" w:rsidP="00C52923">
            <w:pPr>
              <w:spacing w:line="360" w:lineRule="auto"/>
              <w:jc w:val="both"/>
              <w:rPr>
                <w:rFonts w:ascii="Century Gothic" w:hAnsi="Century Gothic"/>
                <w:b/>
                <w:sz w:val="20"/>
                <w:szCs w:val="20"/>
              </w:rPr>
            </w:pPr>
            <w:r w:rsidRPr="00C52923">
              <w:rPr>
                <w:rFonts w:ascii="Century Gothic" w:hAnsi="Century Gothic"/>
                <w:b/>
                <w:sz w:val="20"/>
                <w:szCs w:val="20"/>
              </w:rPr>
              <w:t>Alimento larval</w:t>
            </w:r>
          </w:p>
          <w:p w:rsidR="001A5F61" w:rsidRPr="00C52923" w:rsidRDefault="001A5F61" w:rsidP="00C52923">
            <w:pPr>
              <w:spacing w:line="360" w:lineRule="auto"/>
              <w:jc w:val="both"/>
              <w:rPr>
                <w:rFonts w:ascii="Century Gothic" w:hAnsi="Century Gothic"/>
                <w:b/>
                <w:sz w:val="20"/>
                <w:szCs w:val="20"/>
              </w:rPr>
            </w:pPr>
            <w:r w:rsidRPr="00C52923">
              <w:rPr>
                <w:rFonts w:ascii="Century Gothic" w:hAnsi="Century Gothic"/>
                <w:b/>
                <w:sz w:val="20"/>
                <w:szCs w:val="20"/>
              </w:rPr>
              <w:t xml:space="preserve">        (ninfas)</w:t>
            </w:r>
          </w:p>
        </w:tc>
        <w:tc>
          <w:tcPr>
            <w:tcW w:w="1274" w:type="dxa"/>
            <w:tcBorders>
              <w:left w:val="nil"/>
              <w:bottom w:val="single" w:sz="4" w:space="0" w:color="auto"/>
              <w:right w:val="nil"/>
            </w:tcBorders>
          </w:tcPr>
          <w:p w:rsidR="001A5F61" w:rsidRPr="00C52923" w:rsidRDefault="001A5F61" w:rsidP="00C52923">
            <w:pPr>
              <w:spacing w:line="360" w:lineRule="auto"/>
              <w:jc w:val="center"/>
              <w:rPr>
                <w:rFonts w:ascii="Century Gothic" w:hAnsi="Century Gothic"/>
                <w:b/>
                <w:sz w:val="20"/>
                <w:szCs w:val="20"/>
              </w:rPr>
            </w:pPr>
            <w:r w:rsidRPr="00C52923">
              <w:rPr>
                <w:rFonts w:ascii="Century Gothic" w:hAnsi="Century Gothic"/>
                <w:b/>
                <w:sz w:val="20"/>
                <w:szCs w:val="20"/>
              </w:rPr>
              <w:t>N</w:t>
            </w:r>
          </w:p>
        </w:tc>
        <w:tc>
          <w:tcPr>
            <w:tcW w:w="1771" w:type="dxa"/>
            <w:tcBorders>
              <w:left w:val="nil"/>
              <w:bottom w:val="single" w:sz="4" w:space="0" w:color="auto"/>
              <w:right w:val="nil"/>
            </w:tcBorders>
          </w:tcPr>
          <w:p w:rsidR="001A5F61" w:rsidRPr="00C52923" w:rsidRDefault="001A5F61" w:rsidP="00C52923">
            <w:pPr>
              <w:spacing w:line="360" w:lineRule="auto"/>
              <w:jc w:val="center"/>
              <w:rPr>
                <w:rFonts w:ascii="Century Gothic" w:hAnsi="Century Gothic"/>
                <w:b/>
                <w:sz w:val="20"/>
                <w:szCs w:val="20"/>
              </w:rPr>
            </w:pPr>
            <w:r w:rsidRPr="00C52923">
              <w:rPr>
                <w:rFonts w:ascii="Century Gothic" w:hAnsi="Century Gothic"/>
                <w:b/>
                <w:sz w:val="20"/>
                <w:szCs w:val="20"/>
              </w:rPr>
              <w:t>1º ínstar</w:t>
            </w:r>
          </w:p>
        </w:tc>
        <w:tc>
          <w:tcPr>
            <w:tcW w:w="1771" w:type="dxa"/>
            <w:tcBorders>
              <w:left w:val="nil"/>
              <w:bottom w:val="single" w:sz="4" w:space="0" w:color="auto"/>
              <w:right w:val="nil"/>
            </w:tcBorders>
          </w:tcPr>
          <w:p w:rsidR="001A5F61" w:rsidRPr="00C52923" w:rsidRDefault="001A5F61" w:rsidP="00C52923">
            <w:pPr>
              <w:spacing w:line="360" w:lineRule="auto"/>
              <w:jc w:val="center"/>
              <w:rPr>
                <w:rFonts w:ascii="Century Gothic" w:hAnsi="Century Gothic"/>
                <w:b/>
                <w:sz w:val="20"/>
                <w:szCs w:val="20"/>
              </w:rPr>
            </w:pPr>
            <w:r w:rsidRPr="00C52923">
              <w:rPr>
                <w:rFonts w:ascii="Century Gothic" w:hAnsi="Century Gothic"/>
                <w:b/>
                <w:sz w:val="20"/>
                <w:szCs w:val="20"/>
              </w:rPr>
              <w:t>2º ínstar</w:t>
            </w:r>
          </w:p>
        </w:tc>
        <w:tc>
          <w:tcPr>
            <w:tcW w:w="1772" w:type="dxa"/>
            <w:tcBorders>
              <w:left w:val="nil"/>
              <w:bottom w:val="single" w:sz="4" w:space="0" w:color="auto"/>
              <w:right w:val="nil"/>
            </w:tcBorders>
          </w:tcPr>
          <w:p w:rsidR="001A5F61" w:rsidRPr="00C52923" w:rsidRDefault="001A5F61" w:rsidP="00C52923">
            <w:pPr>
              <w:spacing w:line="360" w:lineRule="auto"/>
              <w:jc w:val="center"/>
              <w:rPr>
                <w:rFonts w:ascii="Century Gothic" w:hAnsi="Century Gothic"/>
                <w:b/>
                <w:sz w:val="20"/>
                <w:szCs w:val="20"/>
              </w:rPr>
            </w:pPr>
            <w:r w:rsidRPr="00C52923">
              <w:rPr>
                <w:rFonts w:ascii="Century Gothic" w:hAnsi="Century Gothic"/>
                <w:b/>
                <w:sz w:val="20"/>
                <w:szCs w:val="20"/>
              </w:rPr>
              <w:t>3º ínstar</w:t>
            </w:r>
          </w:p>
        </w:tc>
      </w:tr>
      <w:tr w:rsidR="001A5F61" w:rsidRPr="00C52923">
        <w:tc>
          <w:tcPr>
            <w:tcW w:w="2268" w:type="dxa"/>
            <w:tcBorders>
              <w:left w:val="nil"/>
              <w:bottom w:val="nil"/>
              <w:right w:val="nil"/>
            </w:tcBorders>
          </w:tcPr>
          <w:p w:rsidR="001A5F61" w:rsidRPr="00C52923" w:rsidRDefault="001A5F61" w:rsidP="00C52923">
            <w:pPr>
              <w:spacing w:line="360" w:lineRule="auto"/>
              <w:jc w:val="both"/>
              <w:rPr>
                <w:rFonts w:ascii="Century Gothic" w:hAnsi="Century Gothic"/>
                <w:b/>
                <w:sz w:val="20"/>
                <w:szCs w:val="20"/>
              </w:rPr>
            </w:pPr>
            <w:proofErr w:type="spellStart"/>
            <w:r w:rsidRPr="00C52923">
              <w:rPr>
                <w:rFonts w:ascii="Century Gothic" w:hAnsi="Century Gothic"/>
                <w:b/>
                <w:i/>
                <w:sz w:val="20"/>
                <w:szCs w:val="20"/>
              </w:rPr>
              <w:t>Toxoptera</w:t>
            </w:r>
            <w:proofErr w:type="spellEnd"/>
            <w:r w:rsidRPr="00C52923">
              <w:rPr>
                <w:rFonts w:ascii="Century Gothic" w:hAnsi="Century Gothic"/>
                <w:b/>
                <w:i/>
                <w:sz w:val="20"/>
                <w:szCs w:val="20"/>
              </w:rPr>
              <w:t xml:space="preserve"> </w:t>
            </w:r>
            <w:proofErr w:type="spellStart"/>
            <w:proofErr w:type="gramStart"/>
            <w:r w:rsidRPr="00C52923">
              <w:rPr>
                <w:rFonts w:ascii="Century Gothic" w:hAnsi="Century Gothic"/>
                <w:b/>
                <w:sz w:val="20"/>
                <w:szCs w:val="20"/>
              </w:rPr>
              <w:t>sp</w:t>
            </w:r>
            <w:proofErr w:type="spellEnd"/>
            <w:proofErr w:type="gramEnd"/>
            <w:r w:rsidRPr="00C52923">
              <w:rPr>
                <w:rFonts w:ascii="Century Gothic" w:hAnsi="Century Gothic"/>
                <w:b/>
                <w:sz w:val="20"/>
                <w:szCs w:val="20"/>
              </w:rPr>
              <w:t>.</w:t>
            </w:r>
          </w:p>
        </w:tc>
        <w:tc>
          <w:tcPr>
            <w:tcW w:w="1274" w:type="dxa"/>
            <w:tcBorders>
              <w:left w:val="nil"/>
              <w:bottom w:val="nil"/>
              <w:right w:val="nil"/>
            </w:tcBorders>
          </w:tcPr>
          <w:p w:rsidR="001A5F61" w:rsidRPr="00C52923" w:rsidRDefault="001A5F61" w:rsidP="009A69BD">
            <w:pPr>
              <w:spacing w:line="360" w:lineRule="auto"/>
              <w:jc w:val="center"/>
              <w:rPr>
                <w:rFonts w:ascii="Century Gothic" w:hAnsi="Century Gothic"/>
                <w:sz w:val="20"/>
                <w:szCs w:val="20"/>
              </w:rPr>
            </w:pPr>
            <w:r w:rsidRPr="00C52923">
              <w:rPr>
                <w:rFonts w:ascii="Century Gothic" w:hAnsi="Century Gothic"/>
                <w:sz w:val="20"/>
                <w:szCs w:val="20"/>
              </w:rPr>
              <w:t>30</w:t>
            </w:r>
          </w:p>
        </w:tc>
        <w:tc>
          <w:tcPr>
            <w:tcW w:w="1771" w:type="dxa"/>
            <w:tcBorders>
              <w:left w:val="nil"/>
              <w:bottom w:val="nil"/>
              <w:right w:val="nil"/>
            </w:tcBorders>
          </w:tcPr>
          <w:p w:rsidR="001A5F61" w:rsidRPr="00C52923" w:rsidRDefault="001A5F61" w:rsidP="009A69BD">
            <w:pPr>
              <w:spacing w:line="360" w:lineRule="auto"/>
              <w:jc w:val="center"/>
              <w:rPr>
                <w:rFonts w:ascii="Century Gothic" w:hAnsi="Century Gothic"/>
                <w:sz w:val="20"/>
                <w:szCs w:val="20"/>
              </w:rPr>
            </w:pPr>
            <w:r w:rsidRPr="00C52923">
              <w:rPr>
                <w:rFonts w:ascii="Century Gothic" w:hAnsi="Century Gothic"/>
                <w:sz w:val="20"/>
                <w:szCs w:val="20"/>
              </w:rPr>
              <w:t>73,3</w:t>
            </w:r>
          </w:p>
        </w:tc>
        <w:tc>
          <w:tcPr>
            <w:tcW w:w="1771" w:type="dxa"/>
            <w:tcBorders>
              <w:left w:val="nil"/>
              <w:bottom w:val="nil"/>
              <w:right w:val="nil"/>
            </w:tcBorders>
          </w:tcPr>
          <w:p w:rsidR="001A5F61" w:rsidRPr="00C52923" w:rsidRDefault="001A5F61" w:rsidP="009A69BD">
            <w:pPr>
              <w:spacing w:line="360" w:lineRule="auto"/>
              <w:jc w:val="center"/>
              <w:rPr>
                <w:rFonts w:ascii="Century Gothic" w:hAnsi="Century Gothic"/>
                <w:sz w:val="20"/>
                <w:szCs w:val="20"/>
              </w:rPr>
            </w:pPr>
            <w:r w:rsidRPr="00C52923">
              <w:rPr>
                <w:rFonts w:ascii="Century Gothic" w:hAnsi="Century Gothic"/>
                <w:sz w:val="20"/>
                <w:szCs w:val="20"/>
              </w:rPr>
              <w:t>63,3</w:t>
            </w:r>
          </w:p>
        </w:tc>
        <w:tc>
          <w:tcPr>
            <w:tcW w:w="1772" w:type="dxa"/>
            <w:tcBorders>
              <w:left w:val="nil"/>
              <w:bottom w:val="nil"/>
              <w:right w:val="nil"/>
            </w:tcBorders>
          </w:tcPr>
          <w:p w:rsidR="001A5F61" w:rsidRPr="00C52923" w:rsidRDefault="001A5F61" w:rsidP="009A69BD">
            <w:pPr>
              <w:spacing w:line="360" w:lineRule="auto"/>
              <w:jc w:val="center"/>
              <w:rPr>
                <w:rFonts w:ascii="Century Gothic" w:hAnsi="Century Gothic"/>
                <w:sz w:val="20"/>
                <w:szCs w:val="20"/>
              </w:rPr>
            </w:pPr>
            <w:r w:rsidRPr="00C52923">
              <w:rPr>
                <w:rFonts w:ascii="Century Gothic" w:hAnsi="Century Gothic"/>
                <w:sz w:val="20"/>
                <w:szCs w:val="20"/>
              </w:rPr>
              <w:t>13,3</w:t>
            </w:r>
          </w:p>
        </w:tc>
      </w:tr>
      <w:tr w:rsidR="001A5F61" w:rsidRPr="00C52923">
        <w:tc>
          <w:tcPr>
            <w:tcW w:w="2268" w:type="dxa"/>
            <w:tcBorders>
              <w:top w:val="nil"/>
              <w:left w:val="nil"/>
              <w:bottom w:val="nil"/>
              <w:right w:val="nil"/>
            </w:tcBorders>
          </w:tcPr>
          <w:p w:rsidR="001A5F61" w:rsidRPr="00C52923" w:rsidRDefault="001A5F61" w:rsidP="00C52923">
            <w:pPr>
              <w:spacing w:line="360" w:lineRule="auto"/>
              <w:jc w:val="both"/>
              <w:rPr>
                <w:rFonts w:ascii="Century Gothic" w:hAnsi="Century Gothic"/>
                <w:b/>
                <w:i/>
                <w:sz w:val="20"/>
                <w:szCs w:val="20"/>
              </w:rPr>
            </w:pPr>
          </w:p>
          <w:p w:rsidR="001A5F61" w:rsidRPr="00C52923" w:rsidRDefault="001A5F61" w:rsidP="00C52923">
            <w:pPr>
              <w:spacing w:line="360" w:lineRule="auto"/>
              <w:jc w:val="both"/>
              <w:rPr>
                <w:rFonts w:ascii="Century Gothic" w:hAnsi="Century Gothic"/>
                <w:b/>
                <w:sz w:val="20"/>
                <w:szCs w:val="20"/>
              </w:rPr>
            </w:pPr>
            <w:r w:rsidRPr="00C52923">
              <w:rPr>
                <w:rFonts w:ascii="Century Gothic" w:hAnsi="Century Gothic"/>
                <w:b/>
                <w:i/>
                <w:sz w:val="20"/>
                <w:szCs w:val="20"/>
              </w:rPr>
              <w:t xml:space="preserve">Selenaspidus </w:t>
            </w:r>
            <w:proofErr w:type="gramStart"/>
            <w:r w:rsidRPr="00C52923">
              <w:rPr>
                <w:rFonts w:ascii="Century Gothic" w:hAnsi="Century Gothic"/>
                <w:b/>
                <w:sz w:val="20"/>
                <w:szCs w:val="20"/>
              </w:rPr>
              <w:t>sp</w:t>
            </w:r>
            <w:proofErr w:type="gramEnd"/>
            <w:r w:rsidRPr="00C52923">
              <w:rPr>
                <w:rFonts w:ascii="Century Gothic" w:hAnsi="Century Gothic"/>
                <w:b/>
                <w:sz w:val="20"/>
                <w:szCs w:val="20"/>
              </w:rPr>
              <w:t>.</w:t>
            </w:r>
          </w:p>
        </w:tc>
        <w:tc>
          <w:tcPr>
            <w:tcW w:w="1274" w:type="dxa"/>
            <w:tcBorders>
              <w:top w:val="nil"/>
              <w:left w:val="nil"/>
              <w:bottom w:val="nil"/>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r w:rsidRPr="00C52923">
              <w:rPr>
                <w:rFonts w:ascii="Century Gothic" w:hAnsi="Century Gothic"/>
                <w:sz w:val="20"/>
                <w:szCs w:val="20"/>
              </w:rPr>
              <w:t>30</w:t>
            </w:r>
          </w:p>
        </w:tc>
        <w:tc>
          <w:tcPr>
            <w:tcW w:w="1771" w:type="dxa"/>
            <w:tcBorders>
              <w:top w:val="nil"/>
              <w:left w:val="nil"/>
              <w:bottom w:val="nil"/>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r w:rsidRPr="00C52923">
              <w:rPr>
                <w:rFonts w:ascii="Century Gothic" w:hAnsi="Century Gothic"/>
                <w:sz w:val="20"/>
                <w:szCs w:val="20"/>
              </w:rPr>
              <w:t>100,0</w:t>
            </w:r>
          </w:p>
        </w:tc>
        <w:tc>
          <w:tcPr>
            <w:tcW w:w="1771" w:type="dxa"/>
            <w:tcBorders>
              <w:top w:val="nil"/>
              <w:left w:val="nil"/>
              <w:bottom w:val="nil"/>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r w:rsidRPr="00C52923">
              <w:rPr>
                <w:rFonts w:ascii="Century Gothic" w:hAnsi="Century Gothic"/>
                <w:sz w:val="20"/>
                <w:szCs w:val="20"/>
              </w:rPr>
              <w:t>93,3</w:t>
            </w:r>
          </w:p>
        </w:tc>
        <w:tc>
          <w:tcPr>
            <w:tcW w:w="1772" w:type="dxa"/>
            <w:tcBorders>
              <w:top w:val="nil"/>
              <w:left w:val="nil"/>
              <w:bottom w:val="nil"/>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r w:rsidRPr="00C52923">
              <w:rPr>
                <w:rFonts w:ascii="Century Gothic" w:hAnsi="Century Gothic"/>
                <w:sz w:val="20"/>
                <w:szCs w:val="20"/>
              </w:rPr>
              <w:t>83,3</w:t>
            </w:r>
          </w:p>
        </w:tc>
      </w:tr>
      <w:tr w:rsidR="001A5F61" w:rsidRPr="00C52923">
        <w:tc>
          <w:tcPr>
            <w:tcW w:w="2268" w:type="dxa"/>
            <w:tcBorders>
              <w:top w:val="nil"/>
              <w:left w:val="nil"/>
              <w:bottom w:val="single" w:sz="4" w:space="0" w:color="auto"/>
              <w:right w:val="nil"/>
            </w:tcBorders>
          </w:tcPr>
          <w:p w:rsidR="001A5F61" w:rsidRPr="00C52923" w:rsidRDefault="001A5F61" w:rsidP="00C52923">
            <w:pPr>
              <w:spacing w:line="360" w:lineRule="auto"/>
              <w:jc w:val="both"/>
              <w:rPr>
                <w:rFonts w:ascii="Century Gothic" w:hAnsi="Century Gothic"/>
                <w:b/>
                <w:i/>
                <w:sz w:val="20"/>
                <w:szCs w:val="20"/>
              </w:rPr>
            </w:pPr>
          </w:p>
          <w:p w:rsidR="001A5F61" w:rsidRPr="00C52923" w:rsidRDefault="001A5F61" w:rsidP="00C52923">
            <w:pPr>
              <w:spacing w:line="360" w:lineRule="auto"/>
              <w:jc w:val="both"/>
              <w:rPr>
                <w:rFonts w:ascii="Century Gothic" w:hAnsi="Century Gothic"/>
                <w:b/>
                <w:sz w:val="20"/>
                <w:szCs w:val="20"/>
              </w:rPr>
            </w:pPr>
            <w:r w:rsidRPr="00C52923">
              <w:rPr>
                <w:rFonts w:ascii="Century Gothic" w:hAnsi="Century Gothic"/>
                <w:b/>
                <w:i/>
                <w:sz w:val="20"/>
                <w:szCs w:val="20"/>
              </w:rPr>
              <w:t xml:space="preserve">Orthezia </w:t>
            </w:r>
            <w:proofErr w:type="gramStart"/>
            <w:r w:rsidRPr="00C52923">
              <w:rPr>
                <w:rFonts w:ascii="Century Gothic" w:hAnsi="Century Gothic"/>
                <w:b/>
                <w:sz w:val="20"/>
                <w:szCs w:val="20"/>
              </w:rPr>
              <w:t>sp</w:t>
            </w:r>
            <w:proofErr w:type="gramEnd"/>
            <w:r w:rsidRPr="00C52923">
              <w:rPr>
                <w:rFonts w:ascii="Century Gothic" w:hAnsi="Century Gothic"/>
                <w:b/>
                <w:sz w:val="20"/>
                <w:szCs w:val="20"/>
              </w:rPr>
              <w:t>.</w:t>
            </w:r>
          </w:p>
        </w:tc>
        <w:tc>
          <w:tcPr>
            <w:tcW w:w="1274" w:type="dxa"/>
            <w:tcBorders>
              <w:top w:val="nil"/>
              <w:left w:val="nil"/>
              <w:bottom w:val="single" w:sz="4" w:space="0" w:color="auto"/>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r w:rsidRPr="00C52923">
              <w:rPr>
                <w:rFonts w:ascii="Century Gothic" w:hAnsi="Century Gothic"/>
                <w:sz w:val="20"/>
                <w:szCs w:val="20"/>
              </w:rPr>
              <w:t>30</w:t>
            </w:r>
          </w:p>
        </w:tc>
        <w:tc>
          <w:tcPr>
            <w:tcW w:w="1771" w:type="dxa"/>
            <w:tcBorders>
              <w:top w:val="nil"/>
              <w:left w:val="nil"/>
              <w:bottom w:val="single" w:sz="4" w:space="0" w:color="auto"/>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r w:rsidRPr="00C52923">
              <w:rPr>
                <w:rFonts w:ascii="Century Gothic" w:hAnsi="Century Gothic"/>
                <w:sz w:val="20"/>
                <w:szCs w:val="20"/>
              </w:rPr>
              <w:t>63,3</w:t>
            </w:r>
          </w:p>
        </w:tc>
        <w:tc>
          <w:tcPr>
            <w:tcW w:w="1771" w:type="dxa"/>
            <w:tcBorders>
              <w:top w:val="nil"/>
              <w:left w:val="nil"/>
              <w:bottom w:val="single" w:sz="4" w:space="0" w:color="auto"/>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r w:rsidRPr="00C52923">
              <w:rPr>
                <w:rFonts w:ascii="Century Gothic" w:hAnsi="Century Gothic"/>
                <w:sz w:val="20"/>
                <w:szCs w:val="20"/>
              </w:rPr>
              <w:t>0,0</w:t>
            </w:r>
          </w:p>
        </w:tc>
        <w:tc>
          <w:tcPr>
            <w:tcW w:w="1772" w:type="dxa"/>
            <w:tcBorders>
              <w:top w:val="nil"/>
              <w:left w:val="nil"/>
              <w:bottom w:val="single" w:sz="4" w:space="0" w:color="auto"/>
              <w:right w:val="nil"/>
            </w:tcBorders>
          </w:tcPr>
          <w:p w:rsidR="001A5F61" w:rsidRPr="00C52923" w:rsidRDefault="001A5F61" w:rsidP="00C52923">
            <w:pPr>
              <w:spacing w:line="360" w:lineRule="auto"/>
              <w:jc w:val="center"/>
              <w:rPr>
                <w:rFonts w:ascii="Century Gothic" w:hAnsi="Century Gothic"/>
                <w:sz w:val="20"/>
                <w:szCs w:val="20"/>
              </w:rPr>
            </w:pPr>
          </w:p>
          <w:p w:rsidR="001A5F61" w:rsidRPr="00C52923" w:rsidRDefault="001A5F61" w:rsidP="00C52923">
            <w:pPr>
              <w:spacing w:line="360" w:lineRule="auto"/>
              <w:jc w:val="center"/>
              <w:rPr>
                <w:rFonts w:ascii="Century Gothic" w:hAnsi="Century Gothic"/>
                <w:sz w:val="20"/>
                <w:szCs w:val="20"/>
              </w:rPr>
            </w:pPr>
            <w:r w:rsidRPr="00C52923">
              <w:rPr>
                <w:rFonts w:ascii="Century Gothic" w:hAnsi="Century Gothic"/>
                <w:sz w:val="20"/>
                <w:szCs w:val="20"/>
              </w:rPr>
              <w:t>0,0</w:t>
            </w:r>
          </w:p>
        </w:tc>
      </w:tr>
    </w:tbl>
    <w:p w:rsidR="001A5F61" w:rsidRPr="009A69BD" w:rsidRDefault="001A5F61" w:rsidP="00C52923">
      <w:pPr>
        <w:spacing w:line="360" w:lineRule="auto"/>
        <w:jc w:val="both"/>
        <w:rPr>
          <w:rFonts w:ascii="Century Gothic" w:hAnsi="Century Gothic"/>
          <w:sz w:val="16"/>
          <w:szCs w:val="16"/>
        </w:rPr>
      </w:pPr>
      <w:r w:rsidRPr="009A69BD">
        <w:rPr>
          <w:rFonts w:ascii="Century Gothic" w:hAnsi="Century Gothic"/>
          <w:sz w:val="16"/>
          <w:szCs w:val="16"/>
        </w:rPr>
        <w:t>N = número de indivíduos avaliados</w:t>
      </w:r>
    </w:p>
    <w:p w:rsidR="001A5F61" w:rsidRDefault="001A5F61" w:rsidP="00C52923">
      <w:pPr>
        <w:spacing w:line="360" w:lineRule="auto"/>
        <w:jc w:val="both"/>
        <w:rPr>
          <w:rFonts w:ascii="Century Gothic" w:hAnsi="Century Gothic"/>
          <w:sz w:val="20"/>
          <w:szCs w:val="20"/>
        </w:rPr>
      </w:pPr>
    </w:p>
    <w:p w:rsidR="009A69BD" w:rsidRPr="00C52923" w:rsidRDefault="009A69BD" w:rsidP="00C52923">
      <w:pPr>
        <w:spacing w:line="360" w:lineRule="auto"/>
        <w:jc w:val="both"/>
        <w:rPr>
          <w:rFonts w:ascii="Century Gothic" w:hAnsi="Century Gothic"/>
          <w:sz w:val="20"/>
          <w:szCs w:val="20"/>
        </w:rPr>
      </w:pPr>
    </w:p>
    <w:p w:rsidR="00BC6554" w:rsidRDefault="00BC6554" w:rsidP="00C52923">
      <w:pPr>
        <w:spacing w:line="360" w:lineRule="auto"/>
        <w:jc w:val="both"/>
        <w:rPr>
          <w:rFonts w:ascii="Century Gothic" w:hAnsi="Century Gothic"/>
          <w:sz w:val="20"/>
          <w:szCs w:val="20"/>
        </w:rPr>
      </w:pPr>
    </w:p>
    <w:p w:rsidR="00BC6554" w:rsidRDefault="00BC6554" w:rsidP="00C52923">
      <w:pPr>
        <w:spacing w:line="360" w:lineRule="auto"/>
        <w:jc w:val="both"/>
        <w:rPr>
          <w:rFonts w:ascii="Century Gothic" w:hAnsi="Century Gothic"/>
          <w:sz w:val="20"/>
          <w:szCs w:val="20"/>
        </w:rPr>
      </w:pPr>
    </w:p>
    <w:p w:rsidR="001A5F61" w:rsidRPr="00C52923" w:rsidRDefault="001A5F61" w:rsidP="00C52923">
      <w:pPr>
        <w:spacing w:line="360" w:lineRule="auto"/>
        <w:jc w:val="both"/>
        <w:rPr>
          <w:rFonts w:ascii="Century Gothic" w:hAnsi="Century Gothic"/>
          <w:sz w:val="20"/>
          <w:szCs w:val="20"/>
        </w:rPr>
      </w:pPr>
      <w:r w:rsidRPr="00C52923">
        <w:rPr>
          <w:rFonts w:ascii="Century Gothic" w:hAnsi="Century Gothic"/>
          <w:sz w:val="20"/>
          <w:szCs w:val="20"/>
        </w:rPr>
        <w:t xml:space="preserve">Tabela 8 – Consumo médio (número) por larvas de </w:t>
      </w:r>
      <w:r w:rsidRPr="00C52923">
        <w:rPr>
          <w:rFonts w:ascii="Century Gothic" w:hAnsi="Century Gothic"/>
          <w:i/>
          <w:sz w:val="20"/>
          <w:szCs w:val="20"/>
        </w:rPr>
        <w:t>Ceraeochrysa paraguaria</w:t>
      </w:r>
      <w:r w:rsidRPr="00C52923">
        <w:rPr>
          <w:rFonts w:ascii="Century Gothic" w:hAnsi="Century Gothic"/>
          <w:sz w:val="20"/>
          <w:szCs w:val="20"/>
        </w:rPr>
        <w:t xml:space="preserve"> de ninfas de </w:t>
      </w:r>
      <w:r w:rsidRPr="00C52923">
        <w:rPr>
          <w:rFonts w:ascii="Century Gothic" w:hAnsi="Century Gothic"/>
          <w:i/>
          <w:sz w:val="20"/>
          <w:szCs w:val="20"/>
        </w:rPr>
        <w:t xml:space="preserve">Toxoptera </w:t>
      </w:r>
      <w:proofErr w:type="gramStart"/>
      <w:r w:rsidRPr="00C52923">
        <w:rPr>
          <w:rFonts w:ascii="Century Gothic" w:hAnsi="Century Gothic"/>
          <w:sz w:val="20"/>
          <w:szCs w:val="20"/>
        </w:rPr>
        <w:t>sp</w:t>
      </w:r>
      <w:proofErr w:type="gramEnd"/>
      <w:r w:rsidRPr="00C52923">
        <w:rPr>
          <w:rFonts w:ascii="Century Gothic" w:hAnsi="Century Gothic"/>
          <w:sz w:val="20"/>
          <w:szCs w:val="20"/>
        </w:rPr>
        <w:t xml:space="preserve">., </w:t>
      </w:r>
      <w:r w:rsidRPr="00C52923">
        <w:rPr>
          <w:rFonts w:ascii="Century Gothic" w:hAnsi="Century Gothic"/>
          <w:i/>
          <w:sz w:val="20"/>
          <w:szCs w:val="20"/>
        </w:rPr>
        <w:t xml:space="preserve">Selenaspidus </w:t>
      </w:r>
      <w:r w:rsidRPr="00C52923">
        <w:rPr>
          <w:rFonts w:ascii="Century Gothic" w:hAnsi="Century Gothic"/>
          <w:sz w:val="20"/>
          <w:szCs w:val="20"/>
        </w:rPr>
        <w:t xml:space="preserve">sp. </w:t>
      </w:r>
      <w:proofErr w:type="gramStart"/>
      <w:r w:rsidRPr="00C52923">
        <w:rPr>
          <w:rFonts w:ascii="Century Gothic" w:hAnsi="Century Gothic"/>
          <w:sz w:val="20"/>
          <w:szCs w:val="20"/>
        </w:rPr>
        <w:t>e</w:t>
      </w:r>
      <w:proofErr w:type="gramEnd"/>
      <w:r w:rsidRPr="00C52923">
        <w:rPr>
          <w:rFonts w:ascii="Century Gothic" w:hAnsi="Century Gothic"/>
          <w:sz w:val="20"/>
          <w:szCs w:val="20"/>
        </w:rPr>
        <w:t xml:space="preserve"> </w:t>
      </w:r>
      <w:proofErr w:type="spellStart"/>
      <w:r w:rsidRPr="00C52923">
        <w:rPr>
          <w:rFonts w:ascii="Century Gothic" w:hAnsi="Century Gothic"/>
          <w:i/>
          <w:sz w:val="20"/>
          <w:szCs w:val="20"/>
        </w:rPr>
        <w:t>Orthezia</w:t>
      </w:r>
      <w:proofErr w:type="spellEnd"/>
      <w:r w:rsidRPr="00C52923">
        <w:rPr>
          <w:rFonts w:ascii="Century Gothic" w:hAnsi="Century Gothic"/>
          <w:i/>
          <w:sz w:val="20"/>
          <w:szCs w:val="20"/>
        </w:rPr>
        <w:t xml:space="preserve"> </w:t>
      </w:r>
      <w:proofErr w:type="spellStart"/>
      <w:r w:rsidRPr="00C52923">
        <w:rPr>
          <w:rFonts w:ascii="Century Gothic" w:hAnsi="Century Gothic"/>
          <w:sz w:val="20"/>
          <w:szCs w:val="20"/>
        </w:rPr>
        <w:t>sp</w:t>
      </w:r>
      <w:proofErr w:type="spellEnd"/>
      <w:r w:rsidRPr="00C52923">
        <w:rPr>
          <w:rFonts w:ascii="Century Gothic" w:hAnsi="Century Gothic"/>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45"/>
        <w:gridCol w:w="1196"/>
        <w:gridCol w:w="1119"/>
        <w:gridCol w:w="1260"/>
        <w:gridCol w:w="1931"/>
      </w:tblGrid>
      <w:tr w:rsidR="001A5F61" w:rsidRPr="00C52923">
        <w:tc>
          <w:tcPr>
            <w:tcW w:w="2268" w:type="dxa"/>
            <w:tcBorders>
              <w:left w:val="nil"/>
              <w:bottom w:val="single" w:sz="4" w:space="0" w:color="auto"/>
              <w:right w:val="nil"/>
            </w:tcBorders>
          </w:tcPr>
          <w:p w:rsidR="001A5F61" w:rsidRPr="00C52923" w:rsidRDefault="001A5F61" w:rsidP="00C52923">
            <w:pPr>
              <w:spacing w:line="360" w:lineRule="auto"/>
              <w:jc w:val="both"/>
              <w:rPr>
                <w:rFonts w:ascii="Century Gothic" w:hAnsi="Century Gothic"/>
                <w:b/>
                <w:sz w:val="20"/>
                <w:szCs w:val="20"/>
              </w:rPr>
            </w:pPr>
            <w:r w:rsidRPr="00C52923">
              <w:rPr>
                <w:rFonts w:ascii="Century Gothic" w:hAnsi="Century Gothic"/>
                <w:b/>
                <w:sz w:val="20"/>
                <w:szCs w:val="20"/>
              </w:rPr>
              <w:t>Alimento larval</w:t>
            </w:r>
          </w:p>
          <w:p w:rsidR="001A5F61" w:rsidRPr="00C52923" w:rsidRDefault="001A5F61" w:rsidP="00C52923">
            <w:pPr>
              <w:spacing w:line="360" w:lineRule="auto"/>
              <w:jc w:val="both"/>
              <w:rPr>
                <w:rFonts w:ascii="Century Gothic" w:hAnsi="Century Gothic"/>
                <w:b/>
                <w:sz w:val="20"/>
                <w:szCs w:val="20"/>
              </w:rPr>
            </w:pPr>
            <w:r w:rsidRPr="00C52923">
              <w:rPr>
                <w:rFonts w:ascii="Century Gothic" w:hAnsi="Century Gothic"/>
                <w:b/>
                <w:sz w:val="20"/>
                <w:szCs w:val="20"/>
              </w:rPr>
              <w:t xml:space="preserve">      (ninfas)      </w:t>
            </w:r>
          </w:p>
        </w:tc>
        <w:tc>
          <w:tcPr>
            <w:tcW w:w="745" w:type="dxa"/>
            <w:tcBorders>
              <w:left w:val="nil"/>
              <w:bottom w:val="single" w:sz="4" w:space="0" w:color="auto"/>
              <w:right w:val="nil"/>
            </w:tcBorders>
          </w:tcPr>
          <w:p w:rsidR="001A5F61" w:rsidRPr="00C52923" w:rsidRDefault="001A5F61" w:rsidP="00C52923">
            <w:pPr>
              <w:spacing w:line="360" w:lineRule="auto"/>
              <w:jc w:val="center"/>
              <w:rPr>
                <w:rFonts w:ascii="Century Gothic" w:hAnsi="Century Gothic"/>
                <w:b/>
                <w:sz w:val="20"/>
                <w:szCs w:val="20"/>
              </w:rPr>
            </w:pPr>
            <w:r w:rsidRPr="00C52923">
              <w:rPr>
                <w:rFonts w:ascii="Century Gothic" w:hAnsi="Century Gothic"/>
                <w:b/>
                <w:sz w:val="20"/>
                <w:szCs w:val="20"/>
              </w:rPr>
              <w:t>N</w:t>
            </w:r>
          </w:p>
        </w:tc>
        <w:tc>
          <w:tcPr>
            <w:tcW w:w="1196" w:type="dxa"/>
            <w:tcBorders>
              <w:left w:val="nil"/>
              <w:bottom w:val="single" w:sz="4" w:space="0" w:color="auto"/>
              <w:right w:val="nil"/>
            </w:tcBorders>
          </w:tcPr>
          <w:p w:rsidR="001A5F61" w:rsidRPr="00C52923" w:rsidRDefault="001A5F61" w:rsidP="00C52923">
            <w:pPr>
              <w:spacing w:line="360" w:lineRule="auto"/>
              <w:jc w:val="center"/>
              <w:rPr>
                <w:rFonts w:ascii="Century Gothic" w:hAnsi="Century Gothic"/>
                <w:b/>
                <w:sz w:val="20"/>
                <w:szCs w:val="20"/>
              </w:rPr>
            </w:pPr>
            <w:r w:rsidRPr="00C52923">
              <w:rPr>
                <w:rFonts w:ascii="Century Gothic" w:hAnsi="Century Gothic"/>
                <w:b/>
                <w:sz w:val="20"/>
                <w:szCs w:val="20"/>
              </w:rPr>
              <w:t>1º ínstar</w:t>
            </w:r>
          </w:p>
        </w:tc>
        <w:tc>
          <w:tcPr>
            <w:tcW w:w="1119" w:type="dxa"/>
            <w:tcBorders>
              <w:left w:val="nil"/>
              <w:bottom w:val="single" w:sz="4" w:space="0" w:color="auto"/>
              <w:right w:val="nil"/>
            </w:tcBorders>
          </w:tcPr>
          <w:p w:rsidR="001A5F61" w:rsidRPr="00C52923" w:rsidRDefault="001A5F61" w:rsidP="00C52923">
            <w:pPr>
              <w:spacing w:line="360" w:lineRule="auto"/>
              <w:jc w:val="center"/>
              <w:rPr>
                <w:rFonts w:ascii="Century Gothic" w:hAnsi="Century Gothic"/>
                <w:b/>
                <w:sz w:val="20"/>
                <w:szCs w:val="20"/>
              </w:rPr>
            </w:pPr>
            <w:r w:rsidRPr="00C52923">
              <w:rPr>
                <w:rFonts w:ascii="Century Gothic" w:hAnsi="Century Gothic"/>
                <w:b/>
                <w:sz w:val="20"/>
                <w:szCs w:val="20"/>
              </w:rPr>
              <w:t>2º ínstar</w:t>
            </w:r>
          </w:p>
        </w:tc>
        <w:tc>
          <w:tcPr>
            <w:tcW w:w="1260" w:type="dxa"/>
            <w:tcBorders>
              <w:left w:val="nil"/>
              <w:bottom w:val="single" w:sz="4" w:space="0" w:color="auto"/>
              <w:right w:val="nil"/>
            </w:tcBorders>
          </w:tcPr>
          <w:p w:rsidR="001A5F61" w:rsidRPr="00C52923" w:rsidRDefault="001A5F61" w:rsidP="00C52923">
            <w:pPr>
              <w:spacing w:line="360" w:lineRule="auto"/>
              <w:jc w:val="center"/>
              <w:rPr>
                <w:rFonts w:ascii="Century Gothic" w:hAnsi="Century Gothic"/>
                <w:b/>
                <w:sz w:val="20"/>
                <w:szCs w:val="20"/>
              </w:rPr>
            </w:pPr>
            <w:r w:rsidRPr="00C52923">
              <w:rPr>
                <w:rFonts w:ascii="Century Gothic" w:hAnsi="Century Gothic"/>
                <w:b/>
                <w:sz w:val="20"/>
                <w:szCs w:val="20"/>
              </w:rPr>
              <w:t>3º ínstar</w:t>
            </w:r>
          </w:p>
        </w:tc>
        <w:tc>
          <w:tcPr>
            <w:tcW w:w="1931" w:type="dxa"/>
            <w:tcBorders>
              <w:left w:val="nil"/>
              <w:bottom w:val="single" w:sz="4" w:space="0" w:color="auto"/>
              <w:right w:val="nil"/>
            </w:tcBorders>
          </w:tcPr>
          <w:p w:rsidR="001A5F61" w:rsidRPr="00C52923" w:rsidRDefault="001A5F61" w:rsidP="00C52923">
            <w:pPr>
              <w:spacing w:line="360" w:lineRule="auto"/>
              <w:jc w:val="center"/>
              <w:rPr>
                <w:rFonts w:ascii="Century Gothic" w:hAnsi="Century Gothic"/>
                <w:b/>
                <w:sz w:val="20"/>
                <w:szCs w:val="20"/>
              </w:rPr>
            </w:pPr>
            <w:r w:rsidRPr="00C52923">
              <w:rPr>
                <w:rFonts w:ascii="Century Gothic" w:hAnsi="Century Gothic"/>
                <w:b/>
                <w:sz w:val="20"/>
                <w:szCs w:val="20"/>
              </w:rPr>
              <w:t>Período larval</w:t>
            </w:r>
          </w:p>
        </w:tc>
      </w:tr>
      <w:tr w:rsidR="001A5F61" w:rsidRPr="00C52923">
        <w:tc>
          <w:tcPr>
            <w:tcW w:w="2268" w:type="dxa"/>
            <w:tcBorders>
              <w:left w:val="nil"/>
              <w:bottom w:val="nil"/>
              <w:right w:val="nil"/>
            </w:tcBorders>
          </w:tcPr>
          <w:p w:rsidR="001A5F61" w:rsidRPr="00C52923" w:rsidRDefault="001A5F61" w:rsidP="009A69BD">
            <w:pPr>
              <w:spacing w:line="360" w:lineRule="auto"/>
              <w:jc w:val="both"/>
              <w:rPr>
                <w:rFonts w:ascii="Century Gothic" w:hAnsi="Century Gothic"/>
                <w:b/>
                <w:sz w:val="20"/>
                <w:szCs w:val="20"/>
              </w:rPr>
            </w:pPr>
            <w:proofErr w:type="spellStart"/>
            <w:r w:rsidRPr="00C52923">
              <w:rPr>
                <w:rFonts w:ascii="Century Gothic" w:hAnsi="Century Gothic"/>
                <w:b/>
                <w:i/>
                <w:sz w:val="20"/>
                <w:szCs w:val="20"/>
              </w:rPr>
              <w:t>Toxoptera</w:t>
            </w:r>
            <w:proofErr w:type="spellEnd"/>
            <w:r w:rsidRPr="00C52923">
              <w:rPr>
                <w:rFonts w:ascii="Century Gothic" w:hAnsi="Century Gothic"/>
                <w:b/>
                <w:i/>
                <w:sz w:val="20"/>
                <w:szCs w:val="20"/>
              </w:rPr>
              <w:t xml:space="preserve"> </w:t>
            </w:r>
            <w:proofErr w:type="spellStart"/>
            <w:proofErr w:type="gramStart"/>
            <w:r w:rsidRPr="00C52923">
              <w:rPr>
                <w:rFonts w:ascii="Century Gothic" w:hAnsi="Century Gothic"/>
                <w:b/>
                <w:sz w:val="20"/>
                <w:szCs w:val="20"/>
              </w:rPr>
              <w:t>sp</w:t>
            </w:r>
            <w:proofErr w:type="spellEnd"/>
            <w:proofErr w:type="gramEnd"/>
            <w:r w:rsidRPr="00C52923">
              <w:rPr>
                <w:rFonts w:ascii="Century Gothic" w:hAnsi="Century Gothic"/>
                <w:b/>
                <w:sz w:val="20"/>
                <w:szCs w:val="20"/>
              </w:rPr>
              <w:t>.</w:t>
            </w:r>
          </w:p>
        </w:tc>
        <w:tc>
          <w:tcPr>
            <w:tcW w:w="745" w:type="dxa"/>
            <w:tcBorders>
              <w:left w:val="nil"/>
              <w:bottom w:val="nil"/>
              <w:right w:val="nil"/>
            </w:tcBorders>
          </w:tcPr>
          <w:p w:rsidR="001A5F61" w:rsidRPr="00C52923" w:rsidRDefault="001A5F61" w:rsidP="009A69BD">
            <w:pPr>
              <w:spacing w:line="360" w:lineRule="auto"/>
              <w:jc w:val="center"/>
              <w:rPr>
                <w:rFonts w:ascii="Century Gothic" w:hAnsi="Century Gothic"/>
                <w:sz w:val="20"/>
                <w:szCs w:val="20"/>
              </w:rPr>
            </w:pPr>
            <w:r w:rsidRPr="00C52923">
              <w:rPr>
                <w:rFonts w:ascii="Century Gothic" w:hAnsi="Century Gothic"/>
                <w:sz w:val="20"/>
                <w:szCs w:val="20"/>
              </w:rPr>
              <w:t>30</w:t>
            </w:r>
          </w:p>
        </w:tc>
        <w:tc>
          <w:tcPr>
            <w:tcW w:w="1196" w:type="dxa"/>
            <w:tcBorders>
              <w:left w:val="nil"/>
              <w:bottom w:val="nil"/>
              <w:right w:val="nil"/>
            </w:tcBorders>
          </w:tcPr>
          <w:p w:rsidR="001A5F61" w:rsidRPr="00C52923" w:rsidRDefault="001A5F61" w:rsidP="009A69BD">
            <w:pPr>
              <w:spacing w:line="360" w:lineRule="auto"/>
              <w:jc w:val="center"/>
              <w:rPr>
                <w:rFonts w:ascii="Century Gothic" w:hAnsi="Century Gothic"/>
                <w:sz w:val="20"/>
                <w:szCs w:val="20"/>
              </w:rPr>
            </w:pPr>
            <w:r w:rsidRPr="00C52923">
              <w:rPr>
                <w:rFonts w:ascii="Century Gothic" w:hAnsi="Century Gothic"/>
                <w:sz w:val="20"/>
                <w:szCs w:val="20"/>
              </w:rPr>
              <w:t>24,87a</w:t>
            </w:r>
          </w:p>
        </w:tc>
        <w:tc>
          <w:tcPr>
            <w:tcW w:w="1119" w:type="dxa"/>
            <w:tcBorders>
              <w:left w:val="nil"/>
              <w:bottom w:val="nil"/>
              <w:right w:val="nil"/>
            </w:tcBorders>
          </w:tcPr>
          <w:p w:rsidR="001A5F61" w:rsidRPr="00C52923" w:rsidRDefault="001A5F61" w:rsidP="009A69BD">
            <w:pPr>
              <w:spacing w:line="360" w:lineRule="auto"/>
              <w:jc w:val="center"/>
              <w:rPr>
                <w:rFonts w:ascii="Century Gothic" w:hAnsi="Century Gothic"/>
                <w:sz w:val="20"/>
                <w:szCs w:val="20"/>
              </w:rPr>
            </w:pPr>
            <w:r w:rsidRPr="00C52923">
              <w:rPr>
                <w:rFonts w:ascii="Century Gothic" w:hAnsi="Century Gothic"/>
                <w:sz w:val="20"/>
                <w:szCs w:val="20"/>
              </w:rPr>
              <w:t>95,77a</w:t>
            </w:r>
          </w:p>
        </w:tc>
        <w:tc>
          <w:tcPr>
            <w:tcW w:w="1260" w:type="dxa"/>
            <w:tcBorders>
              <w:left w:val="nil"/>
              <w:bottom w:val="nil"/>
              <w:right w:val="nil"/>
            </w:tcBorders>
          </w:tcPr>
          <w:p w:rsidR="001A5F61" w:rsidRPr="00C52923" w:rsidRDefault="001A5F61" w:rsidP="009A69BD">
            <w:pPr>
              <w:spacing w:line="360" w:lineRule="auto"/>
              <w:jc w:val="center"/>
              <w:rPr>
                <w:rFonts w:ascii="Century Gothic" w:hAnsi="Century Gothic"/>
                <w:sz w:val="20"/>
                <w:szCs w:val="20"/>
              </w:rPr>
            </w:pPr>
            <w:r w:rsidRPr="00C52923">
              <w:rPr>
                <w:rFonts w:ascii="Century Gothic" w:hAnsi="Century Gothic"/>
                <w:sz w:val="20"/>
                <w:szCs w:val="20"/>
              </w:rPr>
              <w:t>118,10b</w:t>
            </w:r>
          </w:p>
        </w:tc>
        <w:tc>
          <w:tcPr>
            <w:tcW w:w="1931" w:type="dxa"/>
            <w:tcBorders>
              <w:left w:val="nil"/>
              <w:bottom w:val="nil"/>
              <w:right w:val="nil"/>
            </w:tcBorders>
          </w:tcPr>
          <w:p w:rsidR="001A5F61" w:rsidRPr="00C52923" w:rsidRDefault="001A5F61" w:rsidP="009A69BD">
            <w:pPr>
              <w:spacing w:line="360" w:lineRule="auto"/>
              <w:jc w:val="center"/>
              <w:rPr>
                <w:rFonts w:ascii="Century Gothic" w:hAnsi="Century Gothic"/>
                <w:sz w:val="20"/>
                <w:szCs w:val="20"/>
              </w:rPr>
            </w:pPr>
            <w:r w:rsidRPr="00C52923">
              <w:rPr>
                <w:rFonts w:ascii="Century Gothic" w:hAnsi="Century Gothic"/>
                <w:sz w:val="20"/>
                <w:szCs w:val="20"/>
              </w:rPr>
              <w:t>238,74a</w:t>
            </w:r>
          </w:p>
        </w:tc>
      </w:tr>
      <w:tr w:rsidR="001A5F61" w:rsidRPr="00C52923">
        <w:tc>
          <w:tcPr>
            <w:tcW w:w="2268" w:type="dxa"/>
            <w:tcBorders>
              <w:top w:val="nil"/>
              <w:left w:val="nil"/>
              <w:bottom w:val="nil"/>
              <w:right w:val="nil"/>
            </w:tcBorders>
          </w:tcPr>
          <w:p w:rsidR="001A5F61" w:rsidRPr="00C52923" w:rsidRDefault="001A5F61" w:rsidP="009A69BD">
            <w:pPr>
              <w:spacing w:line="360" w:lineRule="auto"/>
              <w:jc w:val="center"/>
              <w:rPr>
                <w:rFonts w:ascii="Century Gothic" w:hAnsi="Century Gothic"/>
                <w:b/>
                <w:sz w:val="20"/>
                <w:szCs w:val="20"/>
              </w:rPr>
            </w:pPr>
          </w:p>
          <w:p w:rsidR="001A5F61" w:rsidRPr="00C52923" w:rsidRDefault="001A5F61" w:rsidP="009A69BD">
            <w:pPr>
              <w:spacing w:line="360" w:lineRule="auto"/>
              <w:jc w:val="both"/>
              <w:rPr>
                <w:rFonts w:ascii="Century Gothic" w:hAnsi="Century Gothic"/>
                <w:b/>
                <w:sz w:val="20"/>
                <w:szCs w:val="20"/>
              </w:rPr>
            </w:pPr>
            <w:r w:rsidRPr="00C52923">
              <w:rPr>
                <w:rFonts w:ascii="Century Gothic" w:hAnsi="Century Gothic"/>
                <w:b/>
                <w:i/>
                <w:sz w:val="20"/>
                <w:szCs w:val="20"/>
              </w:rPr>
              <w:t xml:space="preserve">Selenaspidus </w:t>
            </w:r>
            <w:proofErr w:type="gramStart"/>
            <w:r w:rsidRPr="00C52923">
              <w:rPr>
                <w:rFonts w:ascii="Century Gothic" w:hAnsi="Century Gothic"/>
                <w:b/>
                <w:sz w:val="20"/>
                <w:szCs w:val="20"/>
              </w:rPr>
              <w:t>sp</w:t>
            </w:r>
            <w:proofErr w:type="gramEnd"/>
            <w:r w:rsidRPr="00C52923">
              <w:rPr>
                <w:rFonts w:ascii="Century Gothic" w:hAnsi="Century Gothic"/>
                <w:b/>
                <w:sz w:val="20"/>
                <w:szCs w:val="20"/>
              </w:rPr>
              <w:t>.</w:t>
            </w:r>
          </w:p>
        </w:tc>
        <w:tc>
          <w:tcPr>
            <w:tcW w:w="745" w:type="dxa"/>
            <w:tcBorders>
              <w:top w:val="nil"/>
              <w:left w:val="nil"/>
              <w:bottom w:val="nil"/>
              <w:right w:val="nil"/>
            </w:tcBorders>
          </w:tcPr>
          <w:p w:rsidR="001A5F61" w:rsidRPr="00C52923" w:rsidRDefault="001A5F61" w:rsidP="009A69BD">
            <w:pPr>
              <w:spacing w:line="360" w:lineRule="auto"/>
              <w:jc w:val="center"/>
              <w:rPr>
                <w:rFonts w:ascii="Century Gothic" w:hAnsi="Century Gothic"/>
                <w:sz w:val="20"/>
                <w:szCs w:val="20"/>
              </w:rPr>
            </w:pPr>
          </w:p>
          <w:p w:rsidR="001A5F61" w:rsidRPr="00C52923" w:rsidRDefault="001A5F61" w:rsidP="009A69BD">
            <w:pPr>
              <w:spacing w:line="360" w:lineRule="auto"/>
              <w:jc w:val="center"/>
              <w:rPr>
                <w:rFonts w:ascii="Century Gothic" w:hAnsi="Century Gothic"/>
                <w:sz w:val="20"/>
                <w:szCs w:val="20"/>
              </w:rPr>
            </w:pPr>
            <w:r w:rsidRPr="00C52923">
              <w:rPr>
                <w:rFonts w:ascii="Century Gothic" w:hAnsi="Century Gothic"/>
                <w:sz w:val="20"/>
                <w:szCs w:val="20"/>
              </w:rPr>
              <w:t>30</w:t>
            </w:r>
          </w:p>
        </w:tc>
        <w:tc>
          <w:tcPr>
            <w:tcW w:w="1196" w:type="dxa"/>
            <w:tcBorders>
              <w:top w:val="nil"/>
              <w:left w:val="nil"/>
              <w:bottom w:val="nil"/>
              <w:right w:val="nil"/>
            </w:tcBorders>
          </w:tcPr>
          <w:p w:rsidR="001A5F61" w:rsidRPr="00C52923" w:rsidRDefault="001A5F61" w:rsidP="009A69BD">
            <w:pPr>
              <w:spacing w:line="360" w:lineRule="auto"/>
              <w:jc w:val="center"/>
              <w:rPr>
                <w:rFonts w:ascii="Century Gothic" w:hAnsi="Century Gothic"/>
                <w:sz w:val="20"/>
                <w:szCs w:val="20"/>
              </w:rPr>
            </w:pPr>
          </w:p>
          <w:p w:rsidR="001A5F61" w:rsidRPr="00C52923" w:rsidRDefault="001A5F61" w:rsidP="009A69BD">
            <w:pPr>
              <w:spacing w:line="360" w:lineRule="auto"/>
              <w:jc w:val="center"/>
              <w:rPr>
                <w:rFonts w:ascii="Century Gothic" w:hAnsi="Century Gothic"/>
                <w:sz w:val="20"/>
                <w:szCs w:val="20"/>
              </w:rPr>
            </w:pPr>
            <w:r w:rsidRPr="00C52923">
              <w:rPr>
                <w:rFonts w:ascii="Century Gothic" w:hAnsi="Century Gothic"/>
                <w:sz w:val="20"/>
                <w:szCs w:val="20"/>
              </w:rPr>
              <w:t>3,63b</w:t>
            </w:r>
          </w:p>
        </w:tc>
        <w:tc>
          <w:tcPr>
            <w:tcW w:w="1119" w:type="dxa"/>
            <w:tcBorders>
              <w:top w:val="nil"/>
              <w:left w:val="nil"/>
              <w:bottom w:val="nil"/>
              <w:right w:val="nil"/>
            </w:tcBorders>
          </w:tcPr>
          <w:p w:rsidR="001A5F61" w:rsidRPr="00C52923" w:rsidRDefault="001A5F61" w:rsidP="009A69BD">
            <w:pPr>
              <w:spacing w:line="360" w:lineRule="auto"/>
              <w:jc w:val="center"/>
              <w:rPr>
                <w:rFonts w:ascii="Century Gothic" w:hAnsi="Century Gothic"/>
                <w:sz w:val="20"/>
                <w:szCs w:val="20"/>
              </w:rPr>
            </w:pPr>
          </w:p>
          <w:p w:rsidR="001A5F61" w:rsidRPr="00C52923" w:rsidRDefault="001A5F61" w:rsidP="009A69BD">
            <w:pPr>
              <w:spacing w:line="360" w:lineRule="auto"/>
              <w:jc w:val="center"/>
              <w:rPr>
                <w:rFonts w:ascii="Century Gothic" w:hAnsi="Century Gothic"/>
                <w:sz w:val="20"/>
                <w:szCs w:val="20"/>
              </w:rPr>
            </w:pPr>
            <w:r w:rsidRPr="00C52923">
              <w:rPr>
                <w:rFonts w:ascii="Century Gothic" w:hAnsi="Century Gothic"/>
                <w:sz w:val="20"/>
                <w:szCs w:val="20"/>
              </w:rPr>
              <w:t>67,13b</w:t>
            </w:r>
          </w:p>
        </w:tc>
        <w:tc>
          <w:tcPr>
            <w:tcW w:w="1260" w:type="dxa"/>
            <w:tcBorders>
              <w:top w:val="nil"/>
              <w:left w:val="nil"/>
              <w:bottom w:val="nil"/>
              <w:right w:val="nil"/>
            </w:tcBorders>
          </w:tcPr>
          <w:p w:rsidR="001A5F61" w:rsidRPr="00C52923" w:rsidRDefault="001A5F61" w:rsidP="009A69BD">
            <w:pPr>
              <w:spacing w:line="360" w:lineRule="auto"/>
              <w:jc w:val="center"/>
              <w:rPr>
                <w:rFonts w:ascii="Century Gothic" w:hAnsi="Century Gothic"/>
                <w:sz w:val="20"/>
                <w:szCs w:val="20"/>
              </w:rPr>
            </w:pPr>
          </w:p>
          <w:p w:rsidR="001A5F61" w:rsidRPr="00C52923" w:rsidRDefault="001A5F61" w:rsidP="009A69BD">
            <w:pPr>
              <w:spacing w:line="360" w:lineRule="auto"/>
              <w:jc w:val="center"/>
              <w:rPr>
                <w:rFonts w:ascii="Century Gothic" w:hAnsi="Century Gothic"/>
                <w:sz w:val="20"/>
                <w:szCs w:val="20"/>
              </w:rPr>
            </w:pPr>
            <w:r w:rsidRPr="00C52923">
              <w:rPr>
                <w:rFonts w:ascii="Century Gothic" w:hAnsi="Century Gothic"/>
                <w:sz w:val="20"/>
                <w:szCs w:val="20"/>
              </w:rPr>
              <w:t>153,53a</w:t>
            </w:r>
          </w:p>
        </w:tc>
        <w:tc>
          <w:tcPr>
            <w:tcW w:w="1931" w:type="dxa"/>
            <w:tcBorders>
              <w:top w:val="nil"/>
              <w:left w:val="nil"/>
              <w:bottom w:val="nil"/>
              <w:right w:val="nil"/>
            </w:tcBorders>
          </w:tcPr>
          <w:p w:rsidR="001A5F61" w:rsidRPr="00C52923" w:rsidRDefault="001A5F61" w:rsidP="009A69BD">
            <w:pPr>
              <w:spacing w:line="360" w:lineRule="auto"/>
              <w:jc w:val="center"/>
              <w:rPr>
                <w:rFonts w:ascii="Century Gothic" w:hAnsi="Century Gothic"/>
                <w:sz w:val="20"/>
                <w:szCs w:val="20"/>
              </w:rPr>
            </w:pPr>
          </w:p>
          <w:p w:rsidR="001A5F61" w:rsidRPr="00C52923" w:rsidRDefault="001A5F61" w:rsidP="009A69BD">
            <w:pPr>
              <w:spacing w:line="360" w:lineRule="auto"/>
              <w:jc w:val="center"/>
              <w:rPr>
                <w:rFonts w:ascii="Century Gothic" w:hAnsi="Century Gothic"/>
                <w:sz w:val="20"/>
                <w:szCs w:val="20"/>
              </w:rPr>
            </w:pPr>
            <w:r w:rsidRPr="00C52923">
              <w:rPr>
                <w:rFonts w:ascii="Century Gothic" w:hAnsi="Century Gothic"/>
                <w:sz w:val="20"/>
                <w:szCs w:val="20"/>
              </w:rPr>
              <w:t>224,29b</w:t>
            </w:r>
          </w:p>
        </w:tc>
      </w:tr>
      <w:tr w:rsidR="001A5F61" w:rsidRPr="00C52923">
        <w:tc>
          <w:tcPr>
            <w:tcW w:w="2268" w:type="dxa"/>
            <w:tcBorders>
              <w:top w:val="nil"/>
              <w:left w:val="nil"/>
              <w:bottom w:val="single" w:sz="4" w:space="0" w:color="auto"/>
              <w:right w:val="nil"/>
            </w:tcBorders>
          </w:tcPr>
          <w:p w:rsidR="001A5F61" w:rsidRPr="00C52923" w:rsidRDefault="001A5F61" w:rsidP="009A69BD">
            <w:pPr>
              <w:spacing w:line="360" w:lineRule="auto"/>
              <w:jc w:val="center"/>
              <w:rPr>
                <w:rFonts w:ascii="Century Gothic" w:hAnsi="Century Gothic"/>
                <w:b/>
                <w:sz w:val="20"/>
                <w:szCs w:val="20"/>
              </w:rPr>
            </w:pPr>
          </w:p>
          <w:p w:rsidR="001A5F61" w:rsidRPr="00C52923" w:rsidRDefault="001A5F61" w:rsidP="009A69BD">
            <w:pPr>
              <w:spacing w:line="360" w:lineRule="auto"/>
              <w:jc w:val="both"/>
              <w:rPr>
                <w:rFonts w:ascii="Century Gothic" w:hAnsi="Century Gothic"/>
                <w:b/>
                <w:sz w:val="20"/>
                <w:szCs w:val="20"/>
              </w:rPr>
            </w:pPr>
            <w:r w:rsidRPr="00C52923">
              <w:rPr>
                <w:rFonts w:ascii="Century Gothic" w:hAnsi="Century Gothic"/>
                <w:b/>
                <w:i/>
                <w:sz w:val="20"/>
                <w:szCs w:val="20"/>
              </w:rPr>
              <w:t xml:space="preserve">Orthezia </w:t>
            </w:r>
            <w:proofErr w:type="gramStart"/>
            <w:r w:rsidRPr="00C52923">
              <w:rPr>
                <w:rFonts w:ascii="Century Gothic" w:hAnsi="Century Gothic"/>
                <w:b/>
                <w:sz w:val="20"/>
                <w:szCs w:val="20"/>
              </w:rPr>
              <w:t>sp</w:t>
            </w:r>
            <w:proofErr w:type="gramEnd"/>
            <w:r w:rsidRPr="00C52923">
              <w:rPr>
                <w:rFonts w:ascii="Century Gothic" w:hAnsi="Century Gothic"/>
                <w:b/>
                <w:sz w:val="20"/>
                <w:szCs w:val="20"/>
              </w:rPr>
              <w:t>.</w:t>
            </w:r>
          </w:p>
        </w:tc>
        <w:tc>
          <w:tcPr>
            <w:tcW w:w="745" w:type="dxa"/>
            <w:tcBorders>
              <w:top w:val="nil"/>
              <w:left w:val="nil"/>
              <w:bottom w:val="single" w:sz="4" w:space="0" w:color="auto"/>
              <w:right w:val="nil"/>
            </w:tcBorders>
          </w:tcPr>
          <w:p w:rsidR="001A5F61" w:rsidRPr="00C52923" w:rsidRDefault="001A5F61" w:rsidP="009A69BD">
            <w:pPr>
              <w:spacing w:line="360" w:lineRule="auto"/>
              <w:jc w:val="center"/>
              <w:rPr>
                <w:rFonts w:ascii="Century Gothic" w:hAnsi="Century Gothic"/>
                <w:sz w:val="20"/>
                <w:szCs w:val="20"/>
              </w:rPr>
            </w:pPr>
          </w:p>
          <w:p w:rsidR="001A5F61" w:rsidRPr="00C52923" w:rsidRDefault="001A5F61" w:rsidP="009A69BD">
            <w:pPr>
              <w:spacing w:line="360" w:lineRule="auto"/>
              <w:jc w:val="center"/>
              <w:rPr>
                <w:rFonts w:ascii="Century Gothic" w:hAnsi="Century Gothic"/>
                <w:sz w:val="20"/>
                <w:szCs w:val="20"/>
              </w:rPr>
            </w:pPr>
            <w:r w:rsidRPr="00C52923">
              <w:rPr>
                <w:rFonts w:ascii="Century Gothic" w:hAnsi="Century Gothic"/>
                <w:sz w:val="20"/>
                <w:szCs w:val="20"/>
              </w:rPr>
              <w:t>30</w:t>
            </w:r>
          </w:p>
        </w:tc>
        <w:tc>
          <w:tcPr>
            <w:tcW w:w="1196" w:type="dxa"/>
            <w:tcBorders>
              <w:top w:val="nil"/>
              <w:left w:val="nil"/>
              <w:bottom w:val="single" w:sz="4" w:space="0" w:color="auto"/>
              <w:right w:val="nil"/>
            </w:tcBorders>
          </w:tcPr>
          <w:p w:rsidR="001A5F61" w:rsidRPr="00C52923" w:rsidRDefault="001A5F61" w:rsidP="009A69BD">
            <w:pPr>
              <w:spacing w:line="360" w:lineRule="auto"/>
              <w:jc w:val="center"/>
              <w:rPr>
                <w:rFonts w:ascii="Century Gothic" w:hAnsi="Century Gothic"/>
                <w:sz w:val="20"/>
                <w:szCs w:val="20"/>
              </w:rPr>
            </w:pPr>
          </w:p>
          <w:p w:rsidR="001A5F61" w:rsidRPr="00C52923" w:rsidRDefault="001A5F61" w:rsidP="009A69BD">
            <w:pPr>
              <w:spacing w:line="360" w:lineRule="auto"/>
              <w:jc w:val="center"/>
              <w:rPr>
                <w:rFonts w:ascii="Century Gothic" w:hAnsi="Century Gothic"/>
                <w:sz w:val="20"/>
                <w:szCs w:val="20"/>
              </w:rPr>
            </w:pPr>
            <w:r w:rsidRPr="00C52923">
              <w:rPr>
                <w:rFonts w:ascii="Century Gothic" w:hAnsi="Century Gothic"/>
                <w:sz w:val="20"/>
                <w:szCs w:val="20"/>
              </w:rPr>
              <w:t>1,27c</w:t>
            </w:r>
          </w:p>
        </w:tc>
        <w:tc>
          <w:tcPr>
            <w:tcW w:w="1119" w:type="dxa"/>
            <w:tcBorders>
              <w:top w:val="nil"/>
              <w:left w:val="nil"/>
              <w:bottom w:val="single" w:sz="4" w:space="0" w:color="auto"/>
              <w:right w:val="nil"/>
            </w:tcBorders>
          </w:tcPr>
          <w:p w:rsidR="001A5F61" w:rsidRPr="00C52923" w:rsidRDefault="001A5F61" w:rsidP="009A69BD">
            <w:pPr>
              <w:spacing w:line="360" w:lineRule="auto"/>
              <w:jc w:val="center"/>
              <w:rPr>
                <w:rFonts w:ascii="Century Gothic" w:hAnsi="Century Gothic"/>
                <w:sz w:val="20"/>
                <w:szCs w:val="20"/>
              </w:rPr>
            </w:pPr>
          </w:p>
          <w:p w:rsidR="001A5F61" w:rsidRPr="00C52923" w:rsidRDefault="001A5F61" w:rsidP="009A69BD">
            <w:pPr>
              <w:spacing w:line="360" w:lineRule="auto"/>
              <w:jc w:val="center"/>
              <w:rPr>
                <w:rFonts w:ascii="Century Gothic" w:hAnsi="Century Gothic"/>
                <w:sz w:val="20"/>
                <w:szCs w:val="20"/>
              </w:rPr>
            </w:pPr>
            <w:r w:rsidRPr="00C52923">
              <w:rPr>
                <w:rFonts w:ascii="Century Gothic" w:hAnsi="Century Gothic"/>
                <w:sz w:val="20"/>
                <w:szCs w:val="20"/>
              </w:rPr>
              <w:t>0,00b</w:t>
            </w:r>
          </w:p>
        </w:tc>
        <w:tc>
          <w:tcPr>
            <w:tcW w:w="1260" w:type="dxa"/>
            <w:tcBorders>
              <w:top w:val="nil"/>
              <w:left w:val="nil"/>
              <w:bottom w:val="single" w:sz="4" w:space="0" w:color="auto"/>
              <w:right w:val="nil"/>
            </w:tcBorders>
          </w:tcPr>
          <w:p w:rsidR="001A5F61" w:rsidRPr="00C52923" w:rsidRDefault="001A5F61" w:rsidP="009A69BD">
            <w:pPr>
              <w:spacing w:line="360" w:lineRule="auto"/>
              <w:jc w:val="center"/>
              <w:rPr>
                <w:rFonts w:ascii="Century Gothic" w:hAnsi="Century Gothic"/>
                <w:sz w:val="20"/>
                <w:szCs w:val="20"/>
              </w:rPr>
            </w:pPr>
          </w:p>
          <w:p w:rsidR="001A5F61" w:rsidRPr="00C52923" w:rsidRDefault="001A5F61" w:rsidP="009A69BD">
            <w:pPr>
              <w:spacing w:line="360" w:lineRule="auto"/>
              <w:jc w:val="center"/>
              <w:rPr>
                <w:rFonts w:ascii="Century Gothic" w:hAnsi="Century Gothic"/>
                <w:sz w:val="20"/>
                <w:szCs w:val="20"/>
              </w:rPr>
            </w:pPr>
            <w:r w:rsidRPr="00C52923">
              <w:rPr>
                <w:rFonts w:ascii="Century Gothic" w:hAnsi="Century Gothic"/>
                <w:sz w:val="20"/>
                <w:szCs w:val="20"/>
              </w:rPr>
              <w:t>0,00c</w:t>
            </w:r>
          </w:p>
        </w:tc>
        <w:tc>
          <w:tcPr>
            <w:tcW w:w="1931" w:type="dxa"/>
            <w:tcBorders>
              <w:top w:val="nil"/>
              <w:left w:val="nil"/>
              <w:bottom w:val="single" w:sz="4" w:space="0" w:color="auto"/>
              <w:right w:val="nil"/>
            </w:tcBorders>
          </w:tcPr>
          <w:p w:rsidR="001A5F61" w:rsidRPr="00C52923" w:rsidRDefault="001A5F61" w:rsidP="009A69BD">
            <w:pPr>
              <w:spacing w:line="360" w:lineRule="auto"/>
              <w:jc w:val="center"/>
              <w:rPr>
                <w:rFonts w:ascii="Century Gothic" w:hAnsi="Century Gothic"/>
                <w:sz w:val="20"/>
                <w:szCs w:val="20"/>
              </w:rPr>
            </w:pPr>
          </w:p>
          <w:p w:rsidR="001A5F61" w:rsidRPr="00C52923" w:rsidRDefault="001A5F61" w:rsidP="009A69BD">
            <w:pPr>
              <w:spacing w:line="360" w:lineRule="auto"/>
              <w:jc w:val="center"/>
              <w:rPr>
                <w:rFonts w:ascii="Century Gothic" w:hAnsi="Century Gothic"/>
                <w:sz w:val="20"/>
                <w:szCs w:val="20"/>
              </w:rPr>
            </w:pPr>
            <w:r w:rsidRPr="00C52923">
              <w:rPr>
                <w:rFonts w:ascii="Century Gothic" w:hAnsi="Century Gothic"/>
                <w:sz w:val="20"/>
                <w:szCs w:val="20"/>
              </w:rPr>
              <w:t>1,27c</w:t>
            </w:r>
          </w:p>
        </w:tc>
      </w:tr>
      <w:tr w:rsidR="001A5F61" w:rsidRPr="00C52923">
        <w:tc>
          <w:tcPr>
            <w:tcW w:w="2268" w:type="dxa"/>
            <w:tcBorders>
              <w:left w:val="nil"/>
              <w:right w:val="nil"/>
            </w:tcBorders>
          </w:tcPr>
          <w:p w:rsidR="001A5F61" w:rsidRPr="00C52923" w:rsidRDefault="001A5F61" w:rsidP="00C52923">
            <w:pPr>
              <w:spacing w:line="360" w:lineRule="auto"/>
              <w:jc w:val="both"/>
              <w:rPr>
                <w:rFonts w:ascii="Century Gothic" w:hAnsi="Century Gothic"/>
                <w:sz w:val="20"/>
                <w:szCs w:val="20"/>
              </w:rPr>
            </w:pPr>
            <w:proofErr w:type="spellStart"/>
            <w:proofErr w:type="gramStart"/>
            <w:r w:rsidRPr="00C52923">
              <w:rPr>
                <w:rFonts w:ascii="Century Gothic" w:hAnsi="Century Gothic"/>
                <w:sz w:val="20"/>
                <w:szCs w:val="20"/>
              </w:rPr>
              <w:t>dms</w:t>
            </w:r>
            <w:proofErr w:type="spellEnd"/>
            <w:proofErr w:type="gramEnd"/>
            <w:r w:rsidRPr="00C52923">
              <w:rPr>
                <w:rFonts w:ascii="Century Gothic" w:hAnsi="Century Gothic"/>
                <w:sz w:val="20"/>
                <w:szCs w:val="20"/>
              </w:rPr>
              <w:t xml:space="preserve"> (5%)</w:t>
            </w:r>
          </w:p>
          <w:p w:rsidR="001A5F61" w:rsidRPr="00C52923" w:rsidRDefault="001A5F61" w:rsidP="00C52923">
            <w:pPr>
              <w:spacing w:line="360" w:lineRule="auto"/>
              <w:jc w:val="both"/>
              <w:rPr>
                <w:rFonts w:ascii="Century Gothic" w:hAnsi="Century Gothic"/>
                <w:sz w:val="20"/>
                <w:szCs w:val="20"/>
              </w:rPr>
            </w:pPr>
            <w:r w:rsidRPr="00C52923">
              <w:rPr>
                <w:rFonts w:ascii="Century Gothic" w:hAnsi="Century Gothic"/>
                <w:sz w:val="20"/>
                <w:szCs w:val="20"/>
              </w:rPr>
              <w:t>CV (%)</w:t>
            </w:r>
          </w:p>
        </w:tc>
        <w:tc>
          <w:tcPr>
            <w:tcW w:w="745" w:type="dxa"/>
            <w:tcBorders>
              <w:left w:val="nil"/>
              <w:right w:val="nil"/>
            </w:tcBorders>
          </w:tcPr>
          <w:p w:rsidR="001A5F61" w:rsidRPr="00C52923" w:rsidRDefault="001A5F61" w:rsidP="00C52923">
            <w:pPr>
              <w:spacing w:line="360" w:lineRule="auto"/>
              <w:jc w:val="both"/>
              <w:rPr>
                <w:rFonts w:ascii="Century Gothic" w:hAnsi="Century Gothic"/>
                <w:sz w:val="20"/>
                <w:szCs w:val="20"/>
              </w:rPr>
            </w:pPr>
          </w:p>
          <w:p w:rsidR="001A5F61" w:rsidRPr="00C52923" w:rsidRDefault="001A5F61" w:rsidP="00C52923">
            <w:pPr>
              <w:spacing w:line="360" w:lineRule="auto"/>
              <w:jc w:val="both"/>
              <w:rPr>
                <w:rFonts w:ascii="Century Gothic" w:hAnsi="Century Gothic"/>
                <w:sz w:val="20"/>
                <w:szCs w:val="20"/>
              </w:rPr>
            </w:pPr>
          </w:p>
        </w:tc>
        <w:tc>
          <w:tcPr>
            <w:tcW w:w="1196" w:type="dxa"/>
            <w:tcBorders>
              <w:left w:val="nil"/>
              <w:right w:val="nil"/>
            </w:tcBorders>
          </w:tcPr>
          <w:p w:rsidR="001A5F61" w:rsidRPr="00C52923" w:rsidRDefault="001A5F61" w:rsidP="009A69BD">
            <w:pPr>
              <w:spacing w:line="360" w:lineRule="auto"/>
              <w:jc w:val="center"/>
              <w:rPr>
                <w:rFonts w:ascii="Century Gothic" w:hAnsi="Century Gothic"/>
                <w:sz w:val="20"/>
                <w:szCs w:val="20"/>
              </w:rPr>
            </w:pPr>
            <w:proofErr w:type="gramStart"/>
            <w:r w:rsidRPr="00C52923">
              <w:rPr>
                <w:rFonts w:ascii="Century Gothic" w:hAnsi="Century Gothic"/>
                <w:sz w:val="20"/>
                <w:szCs w:val="20"/>
              </w:rPr>
              <w:t>0,</w:t>
            </w:r>
            <w:proofErr w:type="gramEnd"/>
            <w:r w:rsidRPr="00C52923">
              <w:rPr>
                <w:rFonts w:ascii="Century Gothic" w:hAnsi="Century Gothic"/>
                <w:sz w:val="20"/>
                <w:szCs w:val="20"/>
              </w:rPr>
              <w:t>1921</w:t>
            </w:r>
          </w:p>
          <w:p w:rsidR="001A5F61" w:rsidRPr="00C52923" w:rsidRDefault="001A5F61" w:rsidP="009A69BD">
            <w:pPr>
              <w:spacing w:line="360" w:lineRule="auto"/>
              <w:jc w:val="center"/>
              <w:rPr>
                <w:rFonts w:ascii="Century Gothic" w:hAnsi="Century Gothic"/>
                <w:sz w:val="20"/>
                <w:szCs w:val="20"/>
              </w:rPr>
            </w:pPr>
            <w:r w:rsidRPr="00C52923">
              <w:rPr>
                <w:rFonts w:ascii="Century Gothic" w:hAnsi="Century Gothic"/>
                <w:sz w:val="20"/>
                <w:szCs w:val="20"/>
              </w:rPr>
              <w:t>12,78</w:t>
            </w:r>
          </w:p>
        </w:tc>
        <w:tc>
          <w:tcPr>
            <w:tcW w:w="1119" w:type="dxa"/>
            <w:tcBorders>
              <w:left w:val="nil"/>
              <w:right w:val="nil"/>
            </w:tcBorders>
          </w:tcPr>
          <w:p w:rsidR="001A5F61" w:rsidRPr="00C52923" w:rsidRDefault="001A5F61" w:rsidP="009A69BD">
            <w:pPr>
              <w:spacing w:line="360" w:lineRule="auto"/>
              <w:jc w:val="center"/>
              <w:rPr>
                <w:rFonts w:ascii="Century Gothic" w:hAnsi="Century Gothic"/>
                <w:sz w:val="20"/>
                <w:szCs w:val="20"/>
              </w:rPr>
            </w:pPr>
            <w:proofErr w:type="gramStart"/>
            <w:r w:rsidRPr="00C52923">
              <w:rPr>
                <w:rFonts w:ascii="Century Gothic" w:hAnsi="Century Gothic"/>
                <w:sz w:val="20"/>
                <w:szCs w:val="20"/>
              </w:rPr>
              <w:t>9,</w:t>
            </w:r>
            <w:proofErr w:type="gramEnd"/>
            <w:r w:rsidRPr="00C52923">
              <w:rPr>
                <w:rFonts w:ascii="Century Gothic" w:hAnsi="Century Gothic"/>
                <w:sz w:val="20"/>
                <w:szCs w:val="20"/>
              </w:rPr>
              <w:t>8443</w:t>
            </w:r>
          </w:p>
          <w:p w:rsidR="001A5F61" w:rsidRPr="00C52923" w:rsidRDefault="001A5F61" w:rsidP="009A69BD">
            <w:pPr>
              <w:spacing w:line="360" w:lineRule="auto"/>
              <w:jc w:val="center"/>
              <w:rPr>
                <w:rFonts w:ascii="Century Gothic" w:hAnsi="Century Gothic"/>
                <w:sz w:val="20"/>
                <w:szCs w:val="20"/>
              </w:rPr>
            </w:pPr>
            <w:r w:rsidRPr="00C52923">
              <w:rPr>
                <w:rFonts w:ascii="Century Gothic" w:hAnsi="Century Gothic"/>
                <w:sz w:val="20"/>
                <w:szCs w:val="20"/>
              </w:rPr>
              <w:t>52,96</w:t>
            </w:r>
          </w:p>
        </w:tc>
        <w:tc>
          <w:tcPr>
            <w:tcW w:w="1260" w:type="dxa"/>
            <w:tcBorders>
              <w:left w:val="nil"/>
              <w:right w:val="nil"/>
            </w:tcBorders>
          </w:tcPr>
          <w:p w:rsidR="001A5F61" w:rsidRPr="00C52923" w:rsidRDefault="001A5F61" w:rsidP="009A69BD">
            <w:pPr>
              <w:spacing w:line="360" w:lineRule="auto"/>
              <w:jc w:val="center"/>
              <w:rPr>
                <w:rFonts w:ascii="Century Gothic" w:hAnsi="Century Gothic"/>
                <w:sz w:val="20"/>
                <w:szCs w:val="20"/>
              </w:rPr>
            </w:pPr>
            <w:proofErr w:type="gramStart"/>
            <w:r w:rsidRPr="00C52923">
              <w:rPr>
                <w:rFonts w:ascii="Century Gothic" w:hAnsi="Century Gothic"/>
                <w:sz w:val="20"/>
                <w:szCs w:val="20"/>
              </w:rPr>
              <w:t>12,</w:t>
            </w:r>
            <w:proofErr w:type="gramEnd"/>
            <w:r w:rsidRPr="00C52923">
              <w:rPr>
                <w:rFonts w:ascii="Century Gothic" w:hAnsi="Century Gothic"/>
                <w:sz w:val="20"/>
                <w:szCs w:val="20"/>
              </w:rPr>
              <w:t>7530</w:t>
            </w:r>
          </w:p>
          <w:p w:rsidR="001A5F61" w:rsidRPr="00C52923" w:rsidRDefault="001A5F61" w:rsidP="009A69BD">
            <w:pPr>
              <w:spacing w:line="360" w:lineRule="auto"/>
              <w:jc w:val="center"/>
              <w:rPr>
                <w:rFonts w:ascii="Century Gothic" w:hAnsi="Century Gothic"/>
                <w:sz w:val="20"/>
                <w:szCs w:val="20"/>
              </w:rPr>
            </w:pPr>
            <w:r w:rsidRPr="00C52923">
              <w:rPr>
                <w:rFonts w:ascii="Century Gothic" w:hAnsi="Century Gothic"/>
                <w:sz w:val="20"/>
                <w:szCs w:val="20"/>
              </w:rPr>
              <w:t>62,46</w:t>
            </w:r>
          </w:p>
        </w:tc>
        <w:tc>
          <w:tcPr>
            <w:tcW w:w="1931" w:type="dxa"/>
            <w:tcBorders>
              <w:left w:val="nil"/>
              <w:right w:val="nil"/>
            </w:tcBorders>
          </w:tcPr>
          <w:p w:rsidR="001A5F61" w:rsidRPr="00C52923" w:rsidRDefault="001A5F61" w:rsidP="009A69BD">
            <w:pPr>
              <w:spacing w:line="360" w:lineRule="auto"/>
              <w:jc w:val="center"/>
              <w:rPr>
                <w:rFonts w:ascii="Century Gothic" w:hAnsi="Century Gothic"/>
                <w:sz w:val="20"/>
                <w:szCs w:val="20"/>
              </w:rPr>
            </w:pPr>
            <w:proofErr w:type="gramStart"/>
            <w:r w:rsidRPr="00C52923">
              <w:rPr>
                <w:rFonts w:ascii="Century Gothic" w:hAnsi="Century Gothic"/>
                <w:sz w:val="20"/>
                <w:szCs w:val="20"/>
              </w:rPr>
              <w:t>5,</w:t>
            </w:r>
            <w:proofErr w:type="gramEnd"/>
            <w:r w:rsidRPr="00C52923">
              <w:rPr>
                <w:rFonts w:ascii="Century Gothic" w:hAnsi="Century Gothic"/>
                <w:sz w:val="20"/>
                <w:szCs w:val="20"/>
              </w:rPr>
              <w:t>7800</w:t>
            </w:r>
          </w:p>
          <w:p w:rsidR="001A5F61" w:rsidRPr="00C52923" w:rsidRDefault="001A5F61" w:rsidP="009A69BD">
            <w:pPr>
              <w:spacing w:line="360" w:lineRule="auto"/>
              <w:jc w:val="center"/>
              <w:rPr>
                <w:rFonts w:ascii="Century Gothic" w:hAnsi="Century Gothic"/>
                <w:sz w:val="20"/>
                <w:szCs w:val="20"/>
              </w:rPr>
            </w:pPr>
            <w:r w:rsidRPr="00C52923">
              <w:rPr>
                <w:rFonts w:ascii="Century Gothic" w:hAnsi="Century Gothic"/>
                <w:sz w:val="20"/>
                <w:szCs w:val="20"/>
              </w:rPr>
              <w:t>58,15</w:t>
            </w:r>
          </w:p>
        </w:tc>
      </w:tr>
    </w:tbl>
    <w:p w:rsidR="001A5F61" w:rsidRPr="00C52923" w:rsidRDefault="001A5F61" w:rsidP="00C52923">
      <w:pPr>
        <w:jc w:val="both"/>
        <w:rPr>
          <w:rFonts w:ascii="Century Gothic" w:hAnsi="Century Gothic"/>
          <w:sz w:val="16"/>
          <w:szCs w:val="16"/>
        </w:rPr>
      </w:pPr>
      <w:r w:rsidRPr="00C52923">
        <w:rPr>
          <w:rFonts w:ascii="Century Gothic" w:hAnsi="Century Gothic"/>
          <w:sz w:val="16"/>
          <w:szCs w:val="16"/>
        </w:rPr>
        <w:t>Médias seguidas de mesma letra, nas colunas, não diferem entre si pelo teste de Tukey a 5% de probabilidade</w:t>
      </w:r>
    </w:p>
    <w:p w:rsidR="001A5F61" w:rsidRPr="00C52923" w:rsidRDefault="001A5F61" w:rsidP="00C52923">
      <w:pPr>
        <w:jc w:val="both"/>
        <w:rPr>
          <w:rFonts w:ascii="Century Gothic" w:hAnsi="Century Gothic"/>
          <w:sz w:val="16"/>
          <w:szCs w:val="16"/>
        </w:rPr>
      </w:pPr>
      <w:r w:rsidRPr="00C52923">
        <w:rPr>
          <w:rFonts w:ascii="Century Gothic" w:hAnsi="Century Gothic"/>
          <w:sz w:val="16"/>
          <w:szCs w:val="16"/>
        </w:rPr>
        <w:t>N = número de indivíduos avaliados</w:t>
      </w:r>
    </w:p>
    <w:p w:rsidR="001A5F61" w:rsidRPr="002E2656" w:rsidRDefault="001A5F61" w:rsidP="002E2656">
      <w:pPr>
        <w:spacing w:line="480" w:lineRule="auto"/>
        <w:jc w:val="both"/>
        <w:rPr>
          <w:rFonts w:ascii="Century Gothic" w:hAnsi="Century Gothic"/>
          <w:sz w:val="22"/>
          <w:szCs w:val="22"/>
          <w:lang w:val="en-US"/>
        </w:rPr>
      </w:pPr>
    </w:p>
    <w:sectPr w:rsidR="001A5F61" w:rsidRPr="002E2656" w:rsidSect="00223E5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efaultTabStop w:val="720"/>
  <w:hyphenationZone w:val="425"/>
  <w:characterSpacingControl w:val="doNotCompress"/>
  <w:savePreviewPicture/>
  <w:compat/>
  <w:rsids>
    <w:rsidRoot w:val="001A5F61"/>
    <w:rsid w:val="00004DF6"/>
    <w:rsid w:val="001A5F61"/>
    <w:rsid w:val="001E0AD1"/>
    <w:rsid w:val="001E6DDE"/>
    <w:rsid w:val="00223E57"/>
    <w:rsid w:val="002E2656"/>
    <w:rsid w:val="008B7C4A"/>
    <w:rsid w:val="009A69BD"/>
    <w:rsid w:val="009D75BC"/>
    <w:rsid w:val="00A5531F"/>
    <w:rsid w:val="00BC6554"/>
    <w:rsid w:val="00C272EF"/>
    <w:rsid w:val="00C52923"/>
    <w:rsid w:val="00C95D46"/>
    <w:rsid w:val="00DE5E6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3E57"/>
    <w:rPr>
      <w:sz w:val="24"/>
      <w:szCs w:val="24"/>
      <w:lang w:eastAsia="en-US"/>
    </w:rPr>
  </w:style>
  <w:style w:type="paragraph" w:styleId="Heading1">
    <w:name w:val="heading 1"/>
    <w:basedOn w:val="Normal"/>
    <w:next w:val="Normal"/>
    <w:qFormat/>
    <w:rsid w:val="00223E57"/>
    <w:pPr>
      <w:keepNext/>
      <w:spacing w:line="480" w:lineRule="auto"/>
      <w:jc w:val="both"/>
      <w:outlineLvl w:val="0"/>
    </w:pPr>
    <w:rPr>
      <w:b/>
      <w:bCs/>
    </w:rPr>
  </w:style>
  <w:style w:type="paragraph" w:styleId="Heading2">
    <w:name w:val="heading 2"/>
    <w:basedOn w:val="Normal"/>
    <w:next w:val="Normal"/>
    <w:qFormat/>
    <w:rsid w:val="00223E57"/>
    <w:pPr>
      <w:keepNext/>
      <w:spacing w:line="480" w:lineRule="auto"/>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3789</Words>
  <Characters>20465</Characters>
  <Application>Microsoft Office Word</Application>
  <DocSecurity>0</DocSecurity>
  <Lines>170</Lines>
  <Paragraphs>48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ASPECTOS MORFOMÉTRICOS E BIOLÓGICOS DE Ceraeochrysa paraguaria (NAVÁS, 1920) (NEUROPTERA: CHRYSOPIDAE)ALIMENTADA COM DIFERENTES PRESAS</vt:lpstr>
      <vt:lpstr>ASPECTOS MORFOMÉTRICOS E BIOLÓGICOS DE Ceraeochrysa paraguaria (NAVÁS, 1920) (NEUROPTERA: CHRYSOPIDAE)ALIMENTADA COM DIFERENTES PRESAS</vt:lpstr>
    </vt:vector>
  </TitlesOfParts>
  <Company/>
  <LinksUpToDate>false</LinksUpToDate>
  <CharactersWithSpaces>24206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ASPECTOS MORFOMÉTRICOS E BIOLÓGICOS DE Ceraeochrysa paraguaria (NAVÁS, 1920) (NEUROPTERA: CHRYSOPIDAE)ALIMENTADA COM DIFERENTES PRESAS</dc:title>
  <dc:creator>De Bortoli</dc:creator>
  <cp:lastModifiedBy>De Bortoli</cp:lastModifiedBy>
  <cp:revision>2</cp:revision>
  <dcterms:created xsi:type="dcterms:W3CDTF">2010-05-14T15:22:00Z</dcterms:created>
  <dcterms:modified xsi:type="dcterms:W3CDTF">2010-05-14T15:22:00Z</dcterms:modified>
</cp:coreProperties>
</file>